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F9" w:rsidRPr="00D66FF8" w:rsidRDefault="007140F9">
      <w:pPr>
        <w:rPr>
          <w:szCs w:val="24"/>
        </w:rPr>
      </w:pPr>
    </w:p>
    <w:p w:rsidR="007140F9" w:rsidRPr="00D55AB7" w:rsidRDefault="007140F9">
      <w:pPr>
        <w:rPr>
          <w:szCs w:val="24"/>
          <w:lang w:val="hy-AM"/>
        </w:rPr>
      </w:pPr>
    </w:p>
    <w:p w:rsidR="000C1BB2" w:rsidRPr="00D55AB7" w:rsidRDefault="000C1BB2" w:rsidP="001A59D0">
      <w:pPr>
        <w:jc w:val="right"/>
        <w:rPr>
          <w:sz w:val="18"/>
          <w:szCs w:val="18"/>
          <w:lang w:val="hy-AM"/>
        </w:rPr>
      </w:pPr>
    </w:p>
    <w:p w:rsidR="001A59D0" w:rsidRPr="00D55AB7" w:rsidRDefault="001A59D0" w:rsidP="001A59D0">
      <w:pPr>
        <w:jc w:val="right"/>
        <w:rPr>
          <w:sz w:val="18"/>
          <w:szCs w:val="18"/>
          <w:lang w:val="hy-AM"/>
        </w:rPr>
      </w:pPr>
      <w:r w:rsidRPr="00D55AB7">
        <w:rPr>
          <w:sz w:val="18"/>
          <w:szCs w:val="18"/>
          <w:lang w:val="hy-AM"/>
        </w:rPr>
        <w:t>Հավելված 1</w:t>
      </w:r>
    </w:p>
    <w:p w:rsidR="00352C1A" w:rsidRPr="00D55AB7" w:rsidRDefault="00352C1A" w:rsidP="001A59D0">
      <w:pPr>
        <w:jc w:val="center"/>
        <w:rPr>
          <w:b/>
          <w:sz w:val="22"/>
          <w:lang w:val="hy-AM"/>
        </w:rPr>
      </w:pPr>
      <w:r w:rsidRPr="00D55AB7">
        <w:rPr>
          <w:b/>
          <w:sz w:val="22"/>
          <w:lang w:val="hy-AM"/>
        </w:rPr>
        <w:t xml:space="preserve">ՏԵՂԵԿԱՏՎՈՒԹՅՈՒՆ </w:t>
      </w:r>
    </w:p>
    <w:p w:rsidR="007140F9" w:rsidRPr="00D55AB7" w:rsidRDefault="007140F9" w:rsidP="001A59D0">
      <w:pPr>
        <w:jc w:val="center"/>
        <w:rPr>
          <w:b/>
          <w:sz w:val="22"/>
          <w:lang w:val="hy-AM"/>
        </w:rPr>
      </w:pPr>
    </w:p>
    <w:p w:rsidR="007140F9" w:rsidRPr="00D55AB7" w:rsidRDefault="0030006C" w:rsidP="007140F9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D55AB7">
        <w:rPr>
          <w:b/>
          <w:sz w:val="22"/>
          <w:lang w:val="hy-AM"/>
        </w:rPr>
        <w:t>201</w:t>
      </w:r>
      <w:r w:rsidR="00DD1008" w:rsidRPr="00D55AB7">
        <w:rPr>
          <w:b/>
          <w:sz w:val="22"/>
          <w:lang w:val="hy-AM"/>
        </w:rPr>
        <w:t>9</w:t>
      </w:r>
      <w:r w:rsidR="001A59D0" w:rsidRPr="00D55AB7">
        <w:rPr>
          <w:b/>
          <w:sz w:val="22"/>
          <w:lang w:val="hy-AM"/>
        </w:rPr>
        <w:t xml:space="preserve"> ԹՎԱԿԱՆԻ ՀՀԶԾ-Ի ՖԻՆԱՆՍԱՎՈՐՄԱՆ ՎԵՐԱԲԵՐՅԱԼ</w:t>
      </w:r>
    </w:p>
    <w:p w:rsidR="001A59D0" w:rsidRPr="00D55AB7" w:rsidRDefault="001A59D0" w:rsidP="007140F9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D55AB7">
        <w:rPr>
          <w:b/>
          <w:sz w:val="22"/>
          <w:lang w:val="hy-AM"/>
        </w:rPr>
        <w:t xml:space="preserve"> </w:t>
      </w:r>
    </w:p>
    <w:p w:rsidR="002E69DE" w:rsidRPr="00D55AB7" w:rsidRDefault="002E69DE">
      <w:pPr>
        <w:rPr>
          <w:szCs w:val="24"/>
          <w:lang w:val="hy-AM"/>
        </w:rPr>
      </w:pPr>
    </w:p>
    <w:tbl>
      <w:tblPr>
        <w:tblW w:w="11058" w:type="dxa"/>
        <w:tblInd w:w="-885" w:type="dxa"/>
        <w:tblLook w:val="04A0"/>
      </w:tblPr>
      <w:tblGrid>
        <w:gridCol w:w="5246"/>
        <w:gridCol w:w="1363"/>
        <w:gridCol w:w="700"/>
        <w:gridCol w:w="620"/>
        <w:gridCol w:w="682"/>
        <w:gridCol w:w="660"/>
        <w:gridCol w:w="700"/>
        <w:gridCol w:w="1087"/>
      </w:tblGrid>
      <w:tr w:rsidR="001A59D0" w:rsidRPr="00D55AB7" w:rsidTr="00B41A5F">
        <w:trPr>
          <w:trHeight w:val="499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1A59D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D55AB7">
              <w:rPr>
                <w:rFonts w:eastAsia="Times New Roman" w:cs="Times New Roman"/>
                <w:b/>
                <w:sz w:val="20"/>
                <w:szCs w:val="20"/>
              </w:rPr>
              <w:t>ՊԱՐՏԱԴԻՐ ԽՆԴԻՐ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DD1008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201</w:t>
            </w:r>
            <w:r w:rsidR="00DD1008" w:rsidRPr="00D55AB7">
              <w:rPr>
                <w:rFonts w:eastAsia="Times New Roman" w:cs="Times New Roman"/>
                <w:b/>
                <w:sz w:val="18"/>
                <w:szCs w:val="18"/>
              </w:rPr>
              <w:t>9</w:t>
            </w:r>
            <w:r w:rsidR="00AC1903" w:rsidRPr="00D55AB7">
              <w:rPr>
                <w:rFonts w:eastAsia="Times New Roman" w:cs="Times New Roman"/>
                <w:b/>
                <w:sz w:val="18"/>
                <w:szCs w:val="18"/>
              </w:rPr>
              <w:t xml:space="preserve"> </w:t>
            </w: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ՆԱԽԱՏԵՍՎԱԾ (ՀԱԶ. ԴՐԱՄ)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DD1008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201</w:t>
            </w:r>
            <w:r w:rsidR="00DD1008" w:rsidRPr="00D55AB7">
              <w:rPr>
                <w:rFonts w:eastAsia="Times New Roman" w:cs="Times New Roman"/>
                <w:b/>
                <w:sz w:val="18"/>
                <w:szCs w:val="18"/>
              </w:rPr>
              <w:t>9</w:t>
            </w: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 xml:space="preserve"> ՓԱՍՏԱՑԻ (ՀԱԶ. ԴՐԱՄ)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ԿԱՏԱՐՈՂԱԿԱՆ (%)</w:t>
            </w:r>
          </w:p>
        </w:tc>
      </w:tr>
      <w:tr w:rsidR="001A59D0" w:rsidRPr="00D55AB7" w:rsidTr="00B41A5F">
        <w:trPr>
          <w:trHeight w:val="274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9D0" w:rsidRPr="00D55AB7" w:rsidRDefault="001A59D0" w:rsidP="001A59D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9D0" w:rsidRPr="00D55AB7" w:rsidRDefault="001A59D0" w:rsidP="001A59D0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59D0" w:rsidRPr="00D55AB7" w:rsidRDefault="001A59D0" w:rsidP="001A59D0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1A59D0" w:rsidRPr="00D55AB7" w:rsidRDefault="005E3939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D55AB7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9D0" w:rsidRPr="00D55AB7" w:rsidRDefault="001A59D0" w:rsidP="001A59D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6258A" w:rsidRPr="00D55AB7" w:rsidTr="0030006C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Գործարար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միջավայրի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բարելավում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ձեռնարկատիրության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6258A" w:rsidRPr="00D55AB7" w:rsidTr="0030006C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2.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գույքի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կառավարում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35256.5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35256.5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23556.5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23556.5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66.8</w:t>
            </w:r>
          </w:p>
        </w:tc>
      </w:tr>
      <w:tr w:rsidR="00C6258A" w:rsidRPr="00D55AB7" w:rsidTr="0030006C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3.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Նախադպրոցական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կրթություն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արտադպրոցական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դաստիարակություն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1506742.3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1506742.3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1538130.6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1538130.6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417AB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102.1</w:t>
            </w:r>
          </w:p>
        </w:tc>
      </w:tr>
      <w:tr w:rsidR="00C6258A" w:rsidRPr="00D55AB7" w:rsidTr="0030006C">
        <w:trPr>
          <w:trHeight w:val="9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4.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մշակութային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կյանքի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429203.2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141203.2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288000.0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411658.8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123658.8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95.9</w:t>
            </w:r>
          </w:p>
        </w:tc>
      </w:tr>
      <w:tr w:rsidR="00C6258A" w:rsidRPr="00D55AB7" w:rsidTr="0030006C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5.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սոցիալական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պաշտպանություն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124376.2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124376.2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122376.2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122376.2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98.4</w:t>
            </w:r>
          </w:p>
        </w:tc>
      </w:tr>
      <w:tr w:rsidR="00C6258A" w:rsidRPr="00D55AB7" w:rsidTr="0030006C">
        <w:trPr>
          <w:trHeight w:val="8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6.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մարզական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կյանքի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ֆիզիկական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կուլտուրայի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առողջ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ապրելակերպի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խրախուսում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61726.0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61726.0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633D0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161840.9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161840.9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262.2</w:t>
            </w:r>
          </w:p>
        </w:tc>
      </w:tr>
      <w:tr w:rsidR="00C6258A" w:rsidRPr="00D55AB7" w:rsidTr="0030006C">
        <w:trPr>
          <w:trHeight w:val="8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7.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բնակարանային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շինարարության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85800.0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9300.0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76500.0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149446.3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19496.0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129953.3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174.2</w:t>
            </w:r>
          </w:p>
        </w:tc>
      </w:tr>
      <w:tr w:rsidR="00C6258A" w:rsidRPr="00D55AB7" w:rsidTr="0030006C">
        <w:trPr>
          <w:trHeight w:val="20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8.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բնակավայրերի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կառուցապատում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բարեկարգում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կանաչապատում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աղբահանություն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սանիտարական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մաքրում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կոմունալ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տնտեսության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աշխատանքների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ինչպես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նաև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համայնքային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գերեզմանատների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գործունեության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ապահովվում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741369.2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741369.2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790821.8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790821.8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106.7</w:t>
            </w:r>
          </w:p>
        </w:tc>
      </w:tr>
      <w:tr w:rsidR="00C6258A" w:rsidRPr="00D55AB7" w:rsidTr="0030006C">
        <w:trPr>
          <w:trHeight w:val="118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lastRenderedPageBreak/>
              <w:t xml:space="preserve">9.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հասարակական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տրանսպորտի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աշխատանքի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համայնքային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ճանապարհային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ենթակառուցվածքների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պահպանություն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շահագործում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6735898.1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768669.1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5967229.0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5160657.5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982407.5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4178250.0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76.6</w:t>
            </w:r>
          </w:p>
        </w:tc>
      </w:tr>
      <w:tr w:rsidR="00C6258A" w:rsidRPr="00D55AB7" w:rsidTr="0030006C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10.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Աջակցություն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պետական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իրականացմանը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4100.0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4100.0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1100.0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1100.0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26.8</w:t>
            </w:r>
          </w:p>
        </w:tc>
      </w:tr>
      <w:tr w:rsidR="00C6258A" w:rsidRPr="00D55AB7" w:rsidTr="0030006C">
        <w:trPr>
          <w:trHeight w:val="14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11.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Աղետների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ռիսկերի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նվազեցման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արտակարգ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իրավիճակներում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ու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քաղաքացիական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6258A" w:rsidRPr="00D55AB7" w:rsidTr="0030006C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12.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գյուղատնտեսության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զարգացման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6258A" w:rsidRPr="00D55AB7" w:rsidTr="0030006C">
        <w:trPr>
          <w:trHeight w:val="12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13.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Շրջակա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միջավայրի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պահպանություն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63012.5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63012.5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60005.0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60005.0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95.2</w:t>
            </w:r>
          </w:p>
        </w:tc>
      </w:tr>
      <w:tr w:rsidR="00C6258A" w:rsidRPr="00D55AB7" w:rsidTr="0030006C">
        <w:trPr>
          <w:trHeight w:val="9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14.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Համայնքնում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զբոսաշրջության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զարգացման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133450.0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13450.0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120000.0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12150.0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633D0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12150.0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9.1</w:t>
            </w:r>
          </w:p>
        </w:tc>
      </w:tr>
      <w:tr w:rsidR="00C6258A" w:rsidRPr="00D55AB7" w:rsidTr="0030006C">
        <w:trPr>
          <w:trHeight w:val="8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15.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երիտասարդության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խնդիրների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լուծմանն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ուղղված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ծրագրերի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633D0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39100.0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39100.0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633D0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41530.0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41530.0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106.2</w:t>
            </w:r>
          </w:p>
        </w:tc>
      </w:tr>
      <w:tr w:rsidR="00C6258A" w:rsidRPr="00D55AB7" w:rsidTr="0030006C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16.Համայնքում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ծնելիության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բազմազավակության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6258A" w:rsidRPr="00D55AB7" w:rsidTr="0030006C">
        <w:trPr>
          <w:trHeight w:val="14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17.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առողջության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պահպանման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բարելավվման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ծրագրերի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իրականացում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արդյունավետ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մատչելի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առաջնային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բժշկական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սպասարկման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պայմանների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ստեղծում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6258A" w:rsidRPr="00D55AB7" w:rsidTr="0030006C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18.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հասարակական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կյանքին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հաշմանդամների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մասնակցության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450.0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AE063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450.0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240.0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240.0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53.3</w:t>
            </w:r>
          </w:p>
        </w:tc>
      </w:tr>
      <w:tr w:rsidR="00C6258A" w:rsidRPr="00D55AB7" w:rsidTr="0030006C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19.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Բարեգործության</w:t>
            </w:r>
            <w:proofErr w:type="spellEnd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258A" w:rsidRPr="00D55AB7" w:rsidRDefault="00C6258A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55AB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:rsidR="002E69DE" w:rsidRPr="00D55AB7" w:rsidRDefault="002E69DE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E82199" w:rsidRPr="00D55AB7" w:rsidRDefault="00E82199">
      <w:pPr>
        <w:rPr>
          <w:szCs w:val="24"/>
        </w:rPr>
      </w:pPr>
    </w:p>
    <w:p w:rsidR="002E69DE" w:rsidRPr="00D55AB7" w:rsidRDefault="002E69DE">
      <w:pPr>
        <w:rPr>
          <w:szCs w:val="24"/>
        </w:rPr>
      </w:pPr>
    </w:p>
    <w:p w:rsidR="002E69DE" w:rsidRPr="00D55AB7" w:rsidRDefault="002E69DE">
      <w:pPr>
        <w:rPr>
          <w:szCs w:val="24"/>
        </w:rPr>
      </w:pPr>
    </w:p>
    <w:p w:rsidR="007076DD" w:rsidRPr="00D55AB7" w:rsidRDefault="007076DD">
      <w:pPr>
        <w:rPr>
          <w:szCs w:val="24"/>
        </w:rPr>
      </w:pPr>
    </w:p>
    <w:p w:rsidR="007076DD" w:rsidRPr="00D55AB7" w:rsidRDefault="007076DD">
      <w:pPr>
        <w:rPr>
          <w:szCs w:val="24"/>
        </w:rPr>
      </w:pPr>
    </w:p>
    <w:p w:rsidR="005E3939" w:rsidRPr="00D55AB7" w:rsidRDefault="005E3939">
      <w:pPr>
        <w:rPr>
          <w:szCs w:val="24"/>
        </w:rPr>
      </w:pPr>
    </w:p>
    <w:p w:rsidR="00F0743C" w:rsidRPr="00D55AB7" w:rsidRDefault="00F0743C" w:rsidP="00F0743C">
      <w:pPr>
        <w:jc w:val="right"/>
        <w:rPr>
          <w:sz w:val="18"/>
          <w:szCs w:val="18"/>
        </w:rPr>
      </w:pPr>
      <w:proofErr w:type="spellStart"/>
      <w:r w:rsidRPr="00D55AB7">
        <w:rPr>
          <w:sz w:val="18"/>
          <w:szCs w:val="18"/>
        </w:rPr>
        <w:lastRenderedPageBreak/>
        <w:t>Հավելված</w:t>
      </w:r>
      <w:proofErr w:type="spellEnd"/>
      <w:r w:rsidRPr="00D55AB7">
        <w:rPr>
          <w:sz w:val="18"/>
          <w:szCs w:val="18"/>
        </w:rPr>
        <w:t xml:space="preserve"> 2</w:t>
      </w:r>
    </w:p>
    <w:p w:rsidR="007140F9" w:rsidRPr="00D55AB7" w:rsidRDefault="007140F9" w:rsidP="005E3939">
      <w:pPr>
        <w:jc w:val="center"/>
        <w:rPr>
          <w:b/>
          <w:sz w:val="22"/>
        </w:rPr>
      </w:pPr>
      <w:r w:rsidRPr="00D55AB7">
        <w:rPr>
          <w:b/>
          <w:sz w:val="22"/>
        </w:rPr>
        <w:t xml:space="preserve">ՏԵՂԵԿԱՏՎՈՒԹՅՈՒՆ </w:t>
      </w:r>
    </w:p>
    <w:p w:rsidR="007140F9" w:rsidRPr="00D55AB7" w:rsidRDefault="007140F9" w:rsidP="005E3939">
      <w:pPr>
        <w:jc w:val="center"/>
        <w:rPr>
          <w:b/>
          <w:sz w:val="22"/>
        </w:rPr>
      </w:pPr>
    </w:p>
    <w:p w:rsidR="007140F9" w:rsidRPr="00D55AB7" w:rsidRDefault="005E3939" w:rsidP="007140F9">
      <w:pPr>
        <w:jc w:val="center"/>
        <w:rPr>
          <w:b/>
          <w:sz w:val="22"/>
        </w:rPr>
      </w:pPr>
      <w:r w:rsidRPr="00D55AB7">
        <w:rPr>
          <w:b/>
          <w:sz w:val="22"/>
        </w:rPr>
        <w:t>201</w:t>
      </w:r>
      <w:r w:rsidR="00DD1008" w:rsidRPr="00D55AB7">
        <w:rPr>
          <w:b/>
          <w:sz w:val="22"/>
        </w:rPr>
        <w:t>9</w:t>
      </w:r>
      <w:r w:rsidRPr="00D55AB7">
        <w:rPr>
          <w:b/>
          <w:sz w:val="22"/>
        </w:rPr>
        <w:t xml:space="preserve"> ԹՎԱԿԱՆԻ ՀՀԶԾ-ՈՒՄ ՆԵՐԱՌՎԱԾ ԾՐԱԳՐԵՐԻ ՄՈՆԻԹՈՐԻՆԳԻ </w:t>
      </w:r>
    </w:p>
    <w:p w:rsidR="005E3939" w:rsidRPr="00D55AB7" w:rsidRDefault="005E3939" w:rsidP="007140F9">
      <w:pPr>
        <w:jc w:val="center"/>
        <w:rPr>
          <w:b/>
          <w:sz w:val="22"/>
        </w:rPr>
      </w:pPr>
      <w:r w:rsidRPr="00D55AB7">
        <w:rPr>
          <w:b/>
          <w:sz w:val="22"/>
        </w:rPr>
        <w:t>ԵՎ</w:t>
      </w:r>
      <w:r w:rsidR="007140F9" w:rsidRPr="00D55AB7">
        <w:rPr>
          <w:b/>
          <w:sz w:val="22"/>
        </w:rPr>
        <w:t xml:space="preserve"> </w:t>
      </w:r>
      <w:r w:rsidRPr="00D55AB7">
        <w:rPr>
          <w:b/>
          <w:sz w:val="22"/>
        </w:rPr>
        <w:t xml:space="preserve">ԳՆԱՀԱՏՄԱՆ ՎԵՐԱԲԵՐՅԱԼ </w:t>
      </w:r>
    </w:p>
    <w:p w:rsidR="007140F9" w:rsidRPr="00D55AB7" w:rsidRDefault="007140F9" w:rsidP="007140F9">
      <w:pPr>
        <w:pBdr>
          <w:bottom w:val="single" w:sz="4" w:space="1" w:color="auto"/>
        </w:pBdr>
        <w:jc w:val="center"/>
        <w:rPr>
          <w:b/>
          <w:sz w:val="22"/>
        </w:rPr>
      </w:pPr>
    </w:p>
    <w:p w:rsidR="005E3939" w:rsidRPr="00D55AB7" w:rsidRDefault="005E3939" w:rsidP="005E3939">
      <w:pPr>
        <w:jc w:val="center"/>
        <w:rPr>
          <w:b/>
          <w:szCs w:val="24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1"/>
        <w:gridCol w:w="425"/>
        <w:gridCol w:w="425"/>
        <w:gridCol w:w="425"/>
        <w:gridCol w:w="4962"/>
      </w:tblGrid>
      <w:tr w:rsidR="005E3939" w:rsidRPr="00D55AB7" w:rsidTr="007140F9">
        <w:trPr>
          <w:trHeight w:val="4057"/>
        </w:trPr>
        <w:tc>
          <w:tcPr>
            <w:tcW w:w="4821" w:type="dxa"/>
            <w:shd w:val="clear" w:color="auto" w:fill="D9D9D9" w:themeFill="background1" w:themeFillShade="D9"/>
          </w:tcPr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D55AB7" w:rsidRDefault="005E3939" w:rsidP="00AC0293">
            <w:pPr>
              <w:jc w:val="center"/>
              <w:rPr>
                <w:b/>
                <w:sz w:val="20"/>
                <w:szCs w:val="20"/>
              </w:rPr>
            </w:pPr>
            <w:r w:rsidRPr="00D55AB7">
              <w:rPr>
                <w:b/>
                <w:bCs/>
                <w:sz w:val="20"/>
                <w:szCs w:val="20"/>
                <w:lang w:eastAsia="ru-RU"/>
              </w:rPr>
              <w:t>ՏՐԱՄԱԲԱՆԱԿԱՆ ՄՈԴԵԼԻ ԲԱՂԱԴՐԻՉ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D55AB7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5AB7">
              <w:rPr>
                <w:b/>
                <w:bCs/>
                <w:sz w:val="18"/>
                <w:szCs w:val="18"/>
                <w:lang w:eastAsia="ru-RU"/>
              </w:rPr>
              <w:t>ՑՈՒՑԱՆԻՇԻ ԹԻՐԱԽԱՅԻՆ ԱՐԺԵՔ (201</w:t>
            </w:r>
            <w:r w:rsidR="00DD1008" w:rsidRPr="00D55AB7">
              <w:rPr>
                <w:b/>
                <w:bCs/>
                <w:sz w:val="18"/>
                <w:szCs w:val="18"/>
                <w:lang w:eastAsia="ru-RU"/>
              </w:rPr>
              <w:t>9</w:t>
            </w:r>
            <w:r w:rsidRPr="00D55AB7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D55AB7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5AB7">
              <w:rPr>
                <w:b/>
                <w:bCs/>
                <w:sz w:val="18"/>
                <w:szCs w:val="18"/>
                <w:lang w:eastAsia="ru-RU"/>
              </w:rPr>
              <w:t>ՑՈՒՑԱՆԻՇԻ ՓԱՍՏԱՑԻ ԱՐԺԵՔ (201</w:t>
            </w:r>
            <w:r w:rsidR="00DD1008" w:rsidRPr="00D55AB7">
              <w:rPr>
                <w:b/>
                <w:bCs/>
                <w:sz w:val="18"/>
                <w:szCs w:val="18"/>
                <w:lang w:eastAsia="ru-RU"/>
              </w:rPr>
              <w:t>9</w:t>
            </w:r>
            <w:r w:rsidRPr="00D55AB7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D55AB7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5AB7">
              <w:rPr>
                <w:b/>
                <w:bCs/>
                <w:sz w:val="18"/>
                <w:szCs w:val="18"/>
                <w:lang w:eastAsia="ru-RU"/>
              </w:rPr>
              <w:t xml:space="preserve">ՑՈՒՑԱՆԻՇԻ </w:t>
            </w:r>
            <w:r w:rsidRPr="00D55AB7">
              <w:rPr>
                <w:b/>
                <w:bCs/>
                <w:sz w:val="18"/>
                <w:szCs w:val="18"/>
                <w:lang w:val="ru-RU" w:eastAsia="ru-RU"/>
              </w:rPr>
              <w:t xml:space="preserve">ՓԱՍՏԱՑԻ ՇԵՂՈՒՄ </w:t>
            </w:r>
            <w:r w:rsidRPr="00D55AB7">
              <w:rPr>
                <w:b/>
                <w:bCs/>
                <w:sz w:val="18"/>
                <w:szCs w:val="18"/>
                <w:lang w:eastAsia="ru-RU"/>
              </w:rPr>
              <w:t>(201</w:t>
            </w:r>
            <w:r w:rsidR="00DD1008" w:rsidRPr="00D55AB7">
              <w:rPr>
                <w:b/>
                <w:bCs/>
                <w:sz w:val="18"/>
                <w:szCs w:val="18"/>
                <w:lang w:eastAsia="ru-RU"/>
              </w:rPr>
              <w:t>9</w:t>
            </w:r>
            <w:r w:rsidRPr="00D55AB7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5E3939" w:rsidRPr="00D55AB7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55AB7">
              <w:rPr>
                <w:b/>
                <w:bCs/>
                <w:sz w:val="20"/>
                <w:szCs w:val="20"/>
                <w:lang w:eastAsia="ru-RU"/>
              </w:rPr>
              <w:t xml:space="preserve">ՑՈՒՑԱՆԻՇԻ </w:t>
            </w:r>
            <w:r w:rsidRPr="00D55AB7">
              <w:rPr>
                <w:b/>
                <w:bCs/>
                <w:sz w:val="20"/>
                <w:szCs w:val="20"/>
                <w:lang w:val="ru-RU" w:eastAsia="ru-RU"/>
              </w:rPr>
              <w:t>ՇԵՂՄԱՆ ՄԵԿՆԱԲԱՆՈՒԹՅՈՒՆ</w:t>
            </w:r>
            <w:r w:rsidRPr="00D55AB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3939" w:rsidRPr="00D55AB7" w:rsidTr="007140F9">
        <w:tc>
          <w:tcPr>
            <w:tcW w:w="11058" w:type="dxa"/>
            <w:gridSpan w:val="5"/>
            <w:shd w:val="clear" w:color="auto" w:fill="DBE5F1" w:themeFill="accent1" w:themeFillTint="33"/>
          </w:tcPr>
          <w:p w:rsidR="005E3939" w:rsidRPr="00D55AB7" w:rsidRDefault="005E3939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ԿԱՅՈՒՆ ԶԱՐԳԱՑՈՒՄ</w:t>
            </w:r>
          </w:p>
        </w:tc>
      </w:tr>
      <w:tr w:rsidR="004A5062" w:rsidRPr="00D55AB7" w:rsidTr="00424519">
        <w:trPr>
          <w:cantSplit/>
          <w:trHeight w:val="1134"/>
        </w:trPr>
        <w:tc>
          <w:tcPr>
            <w:tcW w:w="4821" w:type="dxa"/>
          </w:tcPr>
          <w:p w:rsidR="004A5062" w:rsidRPr="00D55AB7" w:rsidRDefault="004A5062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Աղքատության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շեմից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ցածր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գտնվող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ընտանիքների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հարաբերությունը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ընտանիքների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ընդհանուր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թվին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արտահայտված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տոկոսով</w:t>
            </w:r>
            <w:proofErr w:type="spellEnd"/>
          </w:p>
        </w:tc>
        <w:tc>
          <w:tcPr>
            <w:tcW w:w="425" w:type="dxa"/>
            <w:textDirection w:val="btLr"/>
          </w:tcPr>
          <w:p w:rsidR="004A5062" w:rsidRPr="00D55AB7" w:rsidRDefault="00585DEC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44,5</w:t>
            </w:r>
          </w:p>
        </w:tc>
        <w:tc>
          <w:tcPr>
            <w:tcW w:w="425" w:type="dxa"/>
            <w:textDirection w:val="btLr"/>
          </w:tcPr>
          <w:p w:rsidR="004A5062" w:rsidRPr="00D55AB7" w:rsidRDefault="0092192F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  <w:textDirection w:val="btLr"/>
          </w:tcPr>
          <w:p w:rsidR="004A5062" w:rsidRPr="00D55AB7" w:rsidRDefault="00F2584B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-</w:t>
            </w:r>
          </w:p>
        </w:tc>
        <w:tc>
          <w:tcPr>
            <w:tcW w:w="4962" w:type="dxa"/>
          </w:tcPr>
          <w:p w:rsidR="004A5062" w:rsidRPr="00D55AB7" w:rsidRDefault="0092192F" w:rsidP="005F75E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ՀՀ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վիճակագրական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F75E3" w:rsidRPr="00D55AB7">
              <w:rPr>
                <w:i/>
                <w:sz w:val="20"/>
                <w:szCs w:val="20"/>
              </w:rPr>
              <w:t>կոմիտեի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Շիրակի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մարզային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F75E3" w:rsidRPr="00D55AB7">
              <w:rPr>
                <w:i/>
                <w:sz w:val="20"/>
                <w:szCs w:val="20"/>
              </w:rPr>
              <w:t>վարչությունից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տվյաններ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դեռևս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չեն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տրամադրվել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633D05" w:rsidRPr="00D55AB7" w:rsidTr="00424519">
        <w:trPr>
          <w:cantSplit/>
          <w:trHeight w:val="1134"/>
        </w:trPr>
        <w:tc>
          <w:tcPr>
            <w:tcW w:w="4821" w:type="dxa"/>
          </w:tcPr>
          <w:p w:rsidR="00633D05" w:rsidRPr="00D55AB7" w:rsidRDefault="00633D05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սեփական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եկամուտների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տարեկան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աճ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՝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արտահայտված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տոկոսով</w:t>
            </w:r>
            <w:proofErr w:type="spellEnd"/>
          </w:p>
        </w:tc>
        <w:tc>
          <w:tcPr>
            <w:tcW w:w="425" w:type="dxa"/>
            <w:textDirection w:val="btLr"/>
          </w:tcPr>
          <w:p w:rsidR="00633D05" w:rsidRPr="00D55AB7" w:rsidRDefault="00585DEC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4,54</w:t>
            </w:r>
          </w:p>
        </w:tc>
        <w:tc>
          <w:tcPr>
            <w:tcW w:w="425" w:type="dxa"/>
            <w:textDirection w:val="btLr"/>
          </w:tcPr>
          <w:p w:rsidR="00633D05" w:rsidRPr="00D55AB7" w:rsidRDefault="00202BA0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8.42</w:t>
            </w:r>
          </w:p>
        </w:tc>
        <w:tc>
          <w:tcPr>
            <w:tcW w:w="425" w:type="dxa"/>
            <w:textDirection w:val="btLr"/>
          </w:tcPr>
          <w:p w:rsidR="00633D05" w:rsidRPr="00D55AB7" w:rsidRDefault="00202BA0" w:rsidP="00633D05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3.88</w:t>
            </w:r>
          </w:p>
        </w:tc>
        <w:tc>
          <w:tcPr>
            <w:tcW w:w="4962" w:type="dxa"/>
          </w:tcPr>
          <w:p w:rsidR="00633D05" w:rsidRPr="00D55AB7" w:rsidRDefault="00202BA0" w:rsidP="00202B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i/>
                <w:sz w:val="20"/>
                <w:szCs w:val="20"/>
              </w:rPr>
              <w:t>Փոխադրամիջոցների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B62B50">
              <w:rPr>
                <w:i/>
                <w:sz w:val="20"/>
                <w:szCs w:val="20"/>
              </w:rPr>
              <w:t>թվաքանակի</w:t>
            </w:r>
            <w:proofErr w:type="spellEnd"/>
            <w:r w:rsidR="00B62B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աճի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հետևանքով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r w:rsidR="00B62B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գույքահարկի</w:t>
            </w:r>
            <w:proofErr w:type="spellEnd"/>
            <w:r w:rsidR="00667E3B"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գծով</w:t>
            </w:r>
            <w:proofErr w:type="spellEnd"/>
            <w:r w:rsidR="00667E3B"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667E3B" w:rsidRPr="00D55AB7">
              <w:rPr>
                <w:i/>
                <w:sz w:val="20"/>
                <w:szCs w:val="20"/>
              </w:rPr>
              <w:t>եկամուտների</w:t>
            </w:r>
            <w:proofErr w:type="spellEnd"/>
            <w:r w:rsidR="00667E3B"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667E3B" w:rsidRPr="00D55AB7">
              <w:rPr>
                <w:i/>
                <w:sz w:val="20"/>
                <w:szCs w:val="20"/>
              </w:rPr>
              <w:t>աճ</w:t>
            </w:r>
            <w:proofErr w:type="spellEnd"/>
            <w:r w:rsidR="00667E3B" w:rsidRPr="00D55AB7">
              <w:rPr>
                <w:i/>
                <w:sz w:val="20"/>
                <w:szCs w:val="20"/>
              </w:rPr>
              <w:t xml:space="preserve">: </w:t>
            </w:r>
          </w:p>
        </w:tc>
      </w:tr>
      <w:tr w:rsidR="0092192F" w:rsidRPr="00D66FF8" w:rsidTr="00424519">
        <w:trPr>
          <w:cantSplit/>
          <w:trHeight w:val="1134"/>
        </w:trPr>
        <w:tc>
          <w:tcPr>
            <w:tcW w:w="4821" w:type="dxa"/>
          </w:tcPr>
          <w:p w:rsidR="0092192F" w:rsidRPr="00D55AB7" w:rsidRDefault="0092192F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գրանցված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բնակիչների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թ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վի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փոփո-խությունը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նախորդ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տարվա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համեմատ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արտահայտված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տոկոսով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չհաշված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բնակչության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փոփոխությունը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բնական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աճի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պատճառով</w:t>
            </w:r>
            <w:proofErr w:type="spellEnd"/>
          </w:p>
        </w:tc>
        <w:tc>
          <w:tcPr>
            <w:tcW w:w="425" w:type="dxa"/>
            <w:textDirection w:val="btLr"/>
          </w:tcPr>
          <w:p w:rsidR="0092192F" w:rsidRPr="00D55AB7" w:rsidRDefault="0092192F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0,3</w:t>
            </w:r>
          </w:p>
        </w:tc>
        <w:tc>
          <w:tcPr>
            <w:tcW w:w="425" w:type="dxa"/>
            <w:textDirection w:val="btLr"/>
          </w:tcPr>
          <w:p w:rsidR="0092192F" w:rsidRPr="00D55AB7" w:rsidRDefault="0092192F" w:rsidP="0092192F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</w:rPr>
              <w:t>0.2</w:t>
            </w:r>
            <w:r w:rsidRPr="00D55AB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25" w:type="dxa"/>
            <w:textDirection w:val="btLr"/>
          </w:tcPr>
          <w:p w:rsidR="0092192F" w:rsidRPr="00D55AB7" w:rsidRDefault="0092192F" w:rsidP="0092192F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</w:rPr>
              <w:t>- 0.0</w:t>
            </w:r>
            <w:r w:rsidRPr="00D55AB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962" w:type="dxa"/>
          </w:tcPr>
          <w:p w:rsidR="0092192F" w:rsidRPr="00D55AB7" w:rsidRDefault="0092192F" w:rsidP="003E1C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92192F" w:rsidRPr="00D55AB7" w:rsidRDefault="0092192F" w:rsidP="0092192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Արտաքին և ներքին միգրացիայի հետևանքով:</w:t>
            </w:r>
          </w:p>
        </w:tc>
      </w:tr>
      <w:tr w:rsidR="005E3939" w:rsidRPr="00D66FF8" w:rsidTr="007140F9">
        <w:tc>
          <w:tcPr>
            <w:tcW w:w="11058" w:type="dxa"/>
            <w:gridSpan w:val="5"/>
            <w:shd w:val="clear" w:color="auto" w:fill="DBE5F1" w:themeFill="accent1" w:themeFillTint="33"/>
            <w:vAlign w:val="center"/>
          </w:tcPr>
          <w:p w:rsidR="005E3939" w:rsidRPr="00D55AB7" w:rsidRDefault="005E3939" w:rsidP="00AC0293">
            <w:pPr>
              <w:pStyle w:val="a3"/>
              <w:spacing w:line="276" w:lineRule="auto"/>
              <w:ind w:left="0"/>
              <w:jc w:val="center"/>
              <w:rPr>
                <w:rFonts w:cs="Calibri"/>
                <w:b/>
                <w:i/>
                <w:sz w:val="20"/>
                <w:lang w:val="ru-RU"/>
              </w:rPr>
            </w:pPr>
            <w:r w:rsidRPr="00D55AB7">
              <w:rPr>
                <w:rFonts w:cs="Calibri"/>
                <w:b/>
                <w:i/>
                <w:sz w:val="20"/>
                <w:lang w:val="hy-AM"/>
              </w:rPr>
              <w:t>ԳՈՐԾԱՐԱՐ ՄԻՋԱՎԱՅՐԻ ԲԱՐԵԼԱՎՈՒՄ</w:t>
            </w:r>
            <w:r w:rsidRPr="00D55AB7">
              <w:rPr>
                <w:rFonts w:cs="Calibri"/>
                <w:b/>
                <w:i/>
                <w:sz w:val="20"/>
                <w:lang w:val="ru-RU"/>
              </w:rPr>
              <w:t xml:space="preserve"> ԵՎ</w:t>
            </w:r>
            <w:r w:rsidRPr="00D55AB7">
              <w:rPr>
                <w:rFonts w:cs="Calibri"/>
                <w:b/>
                <w:i/>
                <w:sz w:val="20"/>
                <w:lang w:val="hy-AM"/>
              </w:rPr>
              <w:t xml:space="preserve"> ՁԵՌՆԱՐԿԱՏԻՐՈՒԹՅԱՆ ԽԹԱՆՈՒՄ</w:t>
            </w:r>
          </w:p>
        </w:tc>
      </w:tr>
      <w:tr w:rsidR="005D7624" w:rsidRPr="00D55AB7" w:rsidTr="00424519">
        <w:trPr>
          <w:cantSplit/>
          <w:trHeight w:val="1134"/>
        </w:trPr>
        <w:tc>
          <w:tcPr>
            <w:tcW w:w="4821" w:type="dxa"/>
          </w:tcPr>
          <w:p w:rsidR="005D7624" w:rsidRPr="00D55AB7" w:rsidRDefault="005D7624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ձեռնարկատիրական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գործունեութ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յամբ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զբաղվող սուբյեկտների թիվը (անհատ ձեռնարկատերեր և ձեռնարկություններ)</w:t>
            </w:r>
          </w:p>
        </w:tc>
        <w:tc>
          <w:tcPr>
            <w:tcW w:w="425" w:type="dxa"/>
            <w:textDirection w:val="btLr"/>
          </w:tcPr>
          <w:p w:rsidR="005D7624" w:rsidRPr="00D55AB7" w:rsidRDefault="00585DEC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680</w:t>
            </w:r>
          </w:p>
        </w:tc>
        <w:tc>
          <w:tcPr>
            <w:tcW w:w="425" w:type="dxa"/>
            <w:textDirection w:val="btLr"/>
          </w:tcPr>
          <w:p w:rsidR="005D7624" w:rsidRPr="00D55AB7" w:rsidRDefault="0031035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699</w:t>
            </w:r>
          </w:p>
        </w:tc>
        <w:tc>
          <w:tcPr>
            <w:tcW w:w="425" w:type="dxa"/>
            <w:textDirection w:val="btLr"/>
          </w:tcPr>
          <w:p w:rsidR="005D7624" w:rsidRPr="00D55AB7" w:rsidRDefault="0031035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19</w:t>
            </w:r>
          </w:p>
        </w:tc>
        <w:tc>
          <w:tcPr>
            <w:tcW w:w="4962" w:type="dxa"/>
          </w:tcPr>
          <w:p w:rsidR="005D7624" w:rsidRPr="00D55AB7" w:rsidRDefault="00310355" w:rsidP="003E1C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Համայնքում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ձեռնարկատիրությամբ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զբաղվող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սուբյեկտների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թվի</w:t>
            </w:r>
            <w:r w:rsidRPr="00D55AB7">
              <w:rPr>
                <w:i/>
                <w:sz w:val="20"/>
                <w:szCs w:val="20"/>
              </w:rPr>
              <w:t xml:space="preserve">  </w:t>
            </w:r>
            <w:r w:rsidRPr="00D55AB7">
              <w:rPr>
                <w:i/>
                <w:sz w:val="20"/>
                <w:szCs w:val="20"/>
                <w:lang w:val="ru-RU"/>
              </w:rPr>
              <w:t>աճ՝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կապված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համայնքում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տեղական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տուրքերով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զբաղվող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անհատ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ձեռնար</w:t>
            </w:r>
            <w:r w:rsidRPr="00D55AB7">
              <w:rPr>
                <w:i/>
                <w:sz w:val="20"/>
                <w:szCs w:val="20"/>
              </w:rPr>
              <w:t>-</w:t>
            </w:r>
            <w:r w:rsidRPr="00D55AB7">
              <w:rPr>
                <w:i/>
                <w:sz w:val="20"/>
                <w:szCs w:val="20"/>
                <w:lang w:val="ru-RU"/>
              </w:rPr>
              <w:t>կատերերի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և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ձեռնարկությունների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ավելացմամբ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5E3939" w:rsidRPr="00D55AB7" w:rsidTr="007140F9">
        <w:tc>
          <w:tcPr>
            <w:tcW w:w="11058" w:type="dxa"/>
            <w:gridSpan w:val="5"/>
            <w:shd w:val="clear" w:color="auto" w:fill="DBE5F1" w:themeFill="accent1" w:themeFillTint="33"/>
          </w:tcPr>
          <w:p w:rsidR="005E3939" w:rsidRPr="00D55AB7" w:rsidRDefault="005E3939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ՆԱԽԱԴՊՐՈՑԱԿԱՆ ԿՐԹՈՒԹՅԱՆ ԵՎ ԱՐՏԱԴՊՐՈՑԱԿԱՆ ԴԱՍՏԻԱՐԱԿՈՒԹՅԱՆ ԿԱԶՄԱԿԵՐՊՈՒՄ</w:t>
            </w:r>
          </w:p>
        </w:tc>
      </w:tr>
      <w:tr w:rsidR="005E3939" w:rsidRPr="00D66FF8" w:rsidTr="00424519">
        <w:trPr>
          <w:cantSplit/>
          <w:trHeight w:val="1134"/>
        </w:trPr>
        <w:tc>
          <w:tcPr>
            <w:tcW w:w="4821" w:type="dxa"/>
          </w:tcPr>
          <w:p w:rsidR="005E3939" w:rsidRPr="00D55AB7" w:rsidRDefault="005E3939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Նախադպրոցական հաստատություններում ընդգրկված երեխաների թվաքանակի հարա-բերությունը համայնքի նախադպրոցական տարիքի երեխաների ընդհանուր թվին՝ արտահայտված տոկոսով</w:t>
            </w:r>
          </w:p>
        </w:tc>
        <w:tc>
          <w:tcPr>
            <w:tcW w:w="425" w:type="dxa"/>
            <w:textDirection w:val="btLr"/>
          </w:tcPr>
          <w:p w:rsidR="005E3939" w:rsidRPr="00D55AB7" w:rsidRDefault="00937F94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425" w:type="dxa"/>
            <w:textDirection w:val="btLr"/>
          </w:tcPr>
          <w:p w:rsidR="005E3939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43,9</w:t>
            </w:r>
          </w:p>
        </w:tc>
        <w:tc>
          <w:tcPr>
            <w:tcW w:w="425" w:type="dxa"/>
            <w:textDirection w:val="btLr"/>
          </w:tcPr>
          <w:p w:rsidR="005E3939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962" w:type="dxa"/>
          </w:tcPr>
          <w:p w:rsidR="00291FCE" w:rsidRPr="00D55AB7" w:rsidRDefault="00291FCE" w:rsidP="00AC0293">
            <w:pPr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291FCE" w:rsidRPr="00D55AB7" w:rsidRDefault="00291FCE" w:rsidP="00AC0293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 xml:space="preserve">Երկու նոր մանկապարտեզների </w:t>
            </w:r>
            <w:r w:rsidR="002F02AA" w:rsidRPr="00D55AB7">
              <w:rPr>
                <w:i/>
                <w:sz w:val="20"/>
                <w:szCs w:val="20"/>
                <w:lang w:val="ru-RU"/>
              </w:rPr>
              <w:t>շահագործում:</w:t>
            </w:r>
          </w:p>
          <w:p w:rsidR="00296DB5" w:rsidRPr="00D55AB7" w:rsidRDefault="00291FCE" w:rsidP="00AC0293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Զեղչային համակարգի կիրառում:</w:t>
            </w:r>
          </w:p>
        </w:tc>
      </w:tr>
      <w:tr w:rsidR="002F02AA" w:rsidRPr="00D55AB7" w:rsidTr="00424519">
        <w:trPr>
          <w:cantSplit/>
          <w:trHeight w:val="1266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Ծնողների բավարարվածությունը նախա-դպրոցական կրթությունից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3E1C2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Արտադպրոցական հաստատություններում ընդգրկված երեխաների թվի հարաբերությունը համայնքի դպրոցական տարիքի երեխաների ընդհանուր թվին` արտահայտված տոկոսով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28,49</w:t>
            </w:r>
          </w:p>
        </w:tc>
        <w:tc>
          <w:tcPr>
            <w:tcW w:w="425" w:type="dxa"/>
            <w:textDirection w:val="btLr"/>
          </w:tcPr>
          <w:p w:rsidR="002F02AA" w:rsidRPr="00D55AB7" w:rsidRDefault="002C7F8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24.24</w:t>
            </w:r>
          </w:p>
        </w:tc>
        <w:tc>
          <w:tcPr>
            <w:tcW w:w="425" w:type="dxa"/>
            <w:textDirection w:val="btLr"/>
          </w:tcPr>
          <w:p w:rsidR="002F02AA" w:rsidRPr="00D55AB7" w:rsidRDefault="002C7F8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4.25</w:t>
            </w:r>
          </w:p>
        </w:tc>
        <w:tc>
          <w:tcPr>
            <w:tcW w:w="4962" w:type="dxa"/>
          </w:tcPr>
          <w:p w:rsidR="002F02AA" w:rsidRPr="00D55AB7" w:rsidRDefault="002F02AA" w:rsidP="00AC0293">
            <w:pPr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2F02AA" w:rsidRPr="00D55AB7" w:rsidRDefault="002F02AA" w:rsidP="00AC0293">
            <w:pPr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2F02AA" w:rsidRPr="00D55AB7" w:rsidRDefault="002F02AA" w:rsidP="00AC0293">
            <w:pPr>
              <w:jc w:val="center"/>
              <w:rPr>
                <w:rFonts w:cs="Sylfaen"/>
                <w:i/>
                <w:sz w:val="20"/>
                <w:szCs w:val="20"/>
              </w:rPr>
            </w:pP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Արտաքին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և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ներքին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միգրացիայի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հետևանքով</w:t>
            </w:r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326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Ծնողների բավարարվածությունը արտա-դպրոցական կրթությունից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բավարար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3E1C2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բավարար</w:t>
            </w:r>
          </w:p>
        </w:tc>
        <w:tc>
          <w:tcPr>
            <w:tcW w:w="425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5F1DB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Մանկապարտեզների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շենքերի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ընթացիկ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նորոգում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գույքի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ձեռքբերում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(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ֆինանսավորումը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արտահայտված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հազար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ՀՀ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դրամով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7500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3988,3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3511,7</w:t>
            </w:r>
          </w:p>
        </w:tc>
        <w:tc>
          <w:tcPr>
            <w:tcW w:w="4962" w:type="dxa"/>
          </w:tcPr>
          <w:p w:rsidR="002F02AA" w:rsidRPr="00D55AB7" w:rsidRDefault="002F02AA" w:rsidP="00AC0293">
            <w:pPr>
              <w:jc w:val="center"/>
              <w:rPr>
                <w:i/>
                <w:sz w:val="20"/>
                <w:szCs w:val="20"/>
              </w:rPr>
            </w:pPr>
          </w:p>
          <w:p w:rsidR="00925615" w:rsidRPr="00D55AB7" w:rsidRDefault="00925615" w:rsidP="00AC029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D55AB7">
              <w:rPr>
                <w:i/>
                <w:sz w:val="20"/>
                <w:szCs w:val="20"/>
              </w:rPr>
              <w:t>Հայտերի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պակաս</w:t>
            </w:r>
            <w:proofErr w:type="spellEnd"/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F02AA" w:rsidRPr="00D66FF8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Մանկապարտեզներում ծնողական վարձա-վճարների զեղչերից օգտվող երեխաների թվի հարաբերությունը մանկապարտեզ հաճախող երեխաների ընդհանուր թվին՝ արտահայտված տոկոսով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962" w:type="dxa"/>
          </w:tcPr>
          <w:p w:rsidR="002F02AA" w:rsidRPr="00D55AB7" w:rsidRDefault="002F02AA" w:rsidP="00296DB5">
            <w:pPr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2F02AA" w:rsidRPr="00D55AB7" w:rsidRDefault="002F02AA" w:rsidP="00296DB5">
            <w:pPr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757F79" w:rsidRPr="00D55AB7" w:rsidRDefault="002F02AA" w:rsidP="00296DB5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 xml:space="preserve">Զեղչային համակարգի գումարի ավելացում, </w:t>
            </w:r>
          </w:p>
          <w:p w:rsidR="002F02AA" w:rsidRPr="00D55AB7" w:rsidRDefault="002F02AA" w:rsidP="00296DB5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կարգի փոփոխություն:</w:t>
            </w:r>
          </w:p>
        </w:tc>
      </w:tr>
      <w:tr w:rsidR="002F02AA" w:rsidRPr="00D55AB7" w:rsidTr="007140F9">
        <w:trPr>
          <w:cantSplit/>
          <w:trHeight w:val="283"/>
        </w:trPr>
        <w:tc>
          <w:tcPr>
            <w:tcW w:w="11058" w:type="dxa"/>
            <w:gridSpan w:val="5"/>
            <w:shd w:val="clear" w:color="auto" w:fill="DBE5F1" w:themeFill="accent1" w:themeFillTint="33"/>
          </w:tcPr>
          <w:p w:rsidR="002F02AA" w:rsidRPr="00D55AB7" w:rsidRDefault="002F02AA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ՄՇԱԿՈՒԹԱՅԻՆ ԿՅԱՆՔԻ ԿԱԶՄԱԿԵՐՊՈՒՄ</w:t>
            </w:r>
          </w:p>
        </w:tc>
      </w:tr>
      <w:tr w:rsidR="002F02AA" w:rsidRPr="00D66FF8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 xml:space="preserve">Համայնքապետարանի </w:t>
            </w: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կողմից</w:t>
            </w:r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կազմակերպված մշակութային միջոցառումների թիվ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62" w:type="dxa"/>
          </w:tcPr>
          <w:p w:rsidR="002F02AA" w:rsidRPr="00D55AB7" w:rsidRDefault="002F02AA" w:rsidP="003E1C2C">
            <w:pPr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2F02AA" w:rsidRPr="00D55AB7" w:rsidRDefault="002F02AA" w:rsidP="00B849F2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 xml:space="preserve">Մշակութային քաղաքականության առաջնահերթությամբ պայմանավորված չնախատեսված միջոցառումների </w:t>
            </w:r>
            <w:r w:rsidR="00B849F2" w:rsidRPr="00D55AB7">
              <w:rPr>
                <w:i/>
                <w:sz w:val="20"/>
                <w:szCs w:val="20"/>
                <w:lang w:val="ru-RU"/>
              </w:rPr>
              <w:t>անցկացում</w:t>
            </w:r>
            <w:r w:rsidRPr="00D55AB7">
              <w:rPr>
                <w:i/>
                <w:sz w:val="20"/>
                <w:szCs w:val="20"/>
                <w:lang w:val="ru-RU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Համայնքում գործող մշակութային խմբակների թիվ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66FF8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Մշակութային խմբակներում ընդգրկված երեխաների, ու պատանիների թվի հարա</w:t>
            </w:r>
            <w:r w:rsidRPr="00D55AB7">
              <w:rPr>
                <w:rFonts w:cs="Sylfaen"/>
                <w:i/>
                <w:sz w:val="20"/>
                <w:szCs w:val="20"/>
              </w:rPr>
              <w:t>-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բերությունը համայնքի երեխաների ու պատա-նիների թվին՝ արտահայտված տոկոսով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12,99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12,74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0,25</w:t>
            </w:r>
          </w:p>
        </w:tc>
        <w:tc>
          <w:tcPr>
            <w:tcW w:w="4962" w:type="dxa"/>
          </w:tcPr>
          <w:p w:rsidR="002F02AA" w:rsidRPr="00D55AB7" w:rsidRDefault="002F02AA" w:rsidP="003E1C2C">
            <w:pPr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</w:p>
          <w:p w:rsidR="002F02AA" w:rsidRPr="00D55AB7" w:rsidRDefault="002F02AA" w:rsidP="003E1C2C">
            <w:pPr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</w:p>
          <w:p w:rsidR="002F02AA" w:rsidRPr="00D55AB7" w:rsidRDefault="002F02AA" w:rsidP="003E1C2C">
            <w:pPr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Արտաքին և ներքին միգրացիայի հետևանքով:</w:t>
            </w:r>
          </w:p>
        </w:tc>
      </w:tr>
      <w:tr w:rsidR="002F02AA" w:rsidRPr="00D55AB7" w:rsidTr="00424519">
        <w:trPr>
          <w:cantSplit/>
          <w:trHeight w:val="1326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Ծնողների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բավարարվածությունը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մշակութային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խմբակներից</w:t>
            </w:r>
            <w:proofErr w:type="spellEnd"/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3E1C2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F36792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Համայնքապետարանի միջոցներով կազմակերպված երեխաների ու պատանիների այցելություններ համայքից դուրս մշակութային օջախներ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962" w:type="dxa"/>
          </w:tcPr>
          <w:p w:rsidR="002F02AA" w:rsidRPr="00D55AB7" w:rsidRDefault="002F02AA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2F02AA" w:rsidRPr="00D55AB7" w:rsidRDefault="002F02AA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Չնախատեսված համագործակցության առաջարկ: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Համայնքային գրադարանի (ներառյալ էլեկտրոնային գրադարանի) առկայություն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5D7624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962" w:type="dxa"/>
          </w:tcPr>
          <w:p w:rsidR="002F02AA" w:rsidRPr="00D55AB7" w:rsidRDefault="002F02AA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</w:p>
          <w:p w:rsidR="002F02AA" w:rsidRPr="00D55AB7" w:rsidRDefault="002F02AA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Հաստիքների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կրճատում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«Կումայրի» արգելոց-թանգարանի տեղեկատվական համակարգի ստեղծում (կատարված աշխատանքի ծավալը՝ արտահայտված տոկոսով)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425" w:type="dxa"/>
            <w:textDirection w:val="btLr"/>
          </w:tcPr>
          <w:p w:rsidR="002F02AA" w:rsidRPr="00D55AB7" w:rsidRDefault="00B849F2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</w:t>
            </w:r>
            <w:r w:rsidR="002F02AA"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25" w:type="dxa"/>
            <w:textDirection w:val="btLr"/>
          </w:tcPr>
          <w:p w:rsidR="002F02AA" w:rsidRPr="00D55AB7" w:rsidRDefault="00B849F2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4F172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Մշակութային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ֆոնդերի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հավաքագրում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կատալոգների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տպագրում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կատարված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աշխատանքի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ծավալը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արտահայտված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տոկոսով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425" w:type="dxa"/>
            <w:textDirection w:val="btLr"/>
          </w:tcPr>
          <w:p w:rsidR="002F02AA" w:rsidRPr="00D55AB7" w:rsidRDefault="00B849F2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425" w:type="dxa"/>
            <w:textDirection w:val="btLr"/>
          </w:tcPr>
          <w:p w:rsidR="002F02AA" w:rsidRPr="00D55AB7" w:rsidRDefault="00B849F2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66FF8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Համերգների, փառատոնների կազմակերպում (համայնքապետարանի կողմից կազմակերպված միջոցառումների թիվ)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25" w:type="dxa"/>
            <w:textDirection w:val="btLr"/>
          </w:tcPr>
          <w:p w:rsidR="002F02AA" w:rsidRPr="00D55AB7" w:rsidRDefault="00B849F2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25" w:type="dxa"/>
            <w:textDirection w:val="btLr"/>
          </w:tcPr>
          <w:p w:rsidR="002F02AA" w:rsidRPr="00D55AB7" w:rsidRDefault="00B849F2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962" w:type="dxa"/>
          </w:tcPr>
          <w:p w:rsidR="002F02AA" w:rsidRPr="00D55AB7" w:rsidRDefault="00B849F2" w:rsidP="00B849F2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Մշակութային քաղաքականության առաջնահերթությամբ պայմանավորված չնախատեսված համերգների և փառատոնների անցկացում:</w:t>
            </w:r>
          </w:p>
        </w:tc>
      </w:tr>
      <w:tr w:rsidR="002F02AA" w:rsidRPr="00D55AB7" w:rsidTr="007140F9">
        <w:trPr>
          <w:cantSplit/>
          <w:trHeight w:val="332"/>
        </w:trPr>
        <w:tc>
          <w:tcPr>
            <w:tcW w:w="11058" w:type="dxa"/>
            <w:gridSpan w:val="5"/>
            <w:shd w:val="clear" w:color="auto" w:fill="DBE5F1" w:themeFill="accent1" w:themeFillTint="33"/>
          </w:tcPr>
          <w:p w:rsidR="002F02AA" w:rsidRPr="00D55AB7" w:rsidRDefault="002F02AA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b/>
                <w:i/>
                <w:sz w:val="20"/>
                <w:szCs w:val="20"/>
              </w:rPr>
              <w:t>ՀԱՄԱՅՆՔԻ ԲՆԱԿՉՈՒԹՅԱՆ ՍՈՑԻԱԼԱԿԱՆ ՊԱՇՏՊԱՆՈՒԹՅՈՒՆ</w:t>
            </w:r>
          </w:p>
        </w:tc>
      </w:tr>
      <w:tr w:rsidR="002F02AA" w:rsidRPr="00D55AB7" w:rsidTr="002B5186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Անապահով ընտանիքներին սոցիալական աջակցության իրականացում (աջակցություն ստացող ընտանիքների թիվ)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2960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A12C62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2960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A12C62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2F02AA" w:rsidRPr="00D55AB7" w:rsidTr="007140F9">
        <w:trPr>
          <w:cantSplit/>
          <w:trHeight w:val="692"/>
        </w:trPr>
        <w:tc>
          <w:tcPr>
            <w:tcW w:w="11058" w:type="dxa"/>
            <w:gridSpan w:val="5"/>
            <w:shd w:val="clear" w:color="auto" w:fill="DBE5F1" w:themeFill="accent1" w:themeFillTint="33"/>
          </w:tcPr>
          <w:p w:rsidR="002F02AA" w:rsidRPr="00D55AB7" w:rsidRDefault="002F02AA" w:rsidP="00AC0293">
            <w:pPr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ՀԱՄԱՅՆՔՈՒՄ ՄԱՐԶԱԿԱՆ ԿՅԱՆՔԻ ԿԱԶՄԱԿԵՐՊՈՒՄ, ՖԻԶԻԿԱԿԱՆ ԿՈՒԼՏՈՒՐԱՅԻ ԵՎ </w:t>
            </w:r>
          </w:p>
          <w:p w:rsidR="002F02AA" w:rsidRPr="00D55AB7" w:rsidRDefault="002F02AA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ԱՌՈՂՋ ԱՊՐԵԼԱԿԵՐՊԻ ԽՐԱԽՈՒՍՈՒՄ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Համայնքապետարանի օժանդակությամբ հա-մայնքում գործող մարզական խմբակների թիվ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353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7</w:t>
            </w:r>
          </w:p>
        </w:tc>
        <w:tc>
          <w:tcPr>
            <w:tcW w:w="4962" w:type="dxa"/>
          </w:tcPr>
          <w:p w:rsidR="00757F79" w:rsidRPr="00D55AB7" w:rsidRDefault="00757F79" w:rsidP="00B65173">
            <w:pPr>
              <w:jc w:val="center"/>
              <w:rPr>
                <w:i/>
                <w:sz w:val="20"/>
                <w:szCs w:val="20"/>
              </w:rPr>
            </w:pPr>
          </w:p>
          <w:p w:rsidR="002F02AA" w:rsidRPr="00D55AB7" w:rsidRDefault="00757F79" w:rsidP="00B65173">
            <w:pPr>
              <w:jc w:val="center"/>
              <w:rPr>
                <w:i/>
                <w:sz w:val="20"/>
                <w:szCs w:val="20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Բարձրակարգ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մարզիկների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ավելացման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հետ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խմբերի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քանակը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պակասում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է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կախված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խմբերի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միացումից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Համայնքապետարանի միջոցներով համայնքում կազմակերպված մարզական միջոցառումների թիվ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143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181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38</w:t>
            </w:r>
          </w:p>
        </w:tc>
        <w:tc>
          <w:tcPr>
            <w:tcW w:w="4962" w:type="dxa"/>
          </w:tcPr>
          <w:p w:rsidR="00757F79" w:rsidRPr="00D55AB7" w:rsidRDefault="00757F79" w:rsidP="00757F79">
            <w:pPr>
              <w:pStyle w:val="a7"/>
              <w:jc w:val="center"/>
              <w:rPr>
                <w:i/>
                <w:sz w:val="20"/>
                <w:szCs w:val="20"/>
              </w:rPr>
            </w:pPr>
          </w:p>
          <w:p w:rsidR="00757F79" w:rsidRPr="00D55AB7" w:rsidRDefault="00757F79" w:rsidP="00757F79">
            <w:pPr>
              <w:pStyle w:val="a7"/>
              <w:jc w:val="center"/>
              <w:rPr>
                <w:i/>
                <w:sz w:val="20"/>
                <w:szCs w:val="20"/>
              </w:rPr>
            </w:pPr>
            <w:proofErr w:type="spellStart"/>
            <w:r w:rsidRPr="00D55AB7">
              <w:rPr>
                <w:i/>
                <w:sz w:val="20"/>
                <w:szCs w:val="20"/>
              </w:rPr>
              <w:t>Հանրապետական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մարզական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միջոցառումների</w:t>
            </w:r>
            <w:proofErr w:type="spellEnd"/>
          </w:p>
          <w:p w:rsidR="002F02AA" w:rsidRPr="00D55AB7" w:rsidRDefault="00757F79" w:rsidP="00757F79">
            <w:pPr>
              <w:pStyle w:val="a7"/>
              <w:jc w:val="center"/>
              <w:rPr>
                <w:lang w:val="hy-AM"/>
              </w:rPr>
            </w:pPr>
            <w:r w:rsidRPr="00D55AB7">
              <w:rPr>
                <w:i/>
                <w:sz w:val="20"/>
                <w:szCs w:val="20"/>
                <w:lang w:val="hy-AM"/>
              </w:rPr>
              <w:t>թվի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ավելացում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Մարզական խմբակներում ընդգրկված երեխաների ու պատանիների թվի հարաբերութ</w:t>
            </w:r>
            <w:r w:rsidRPr="00D55AB7">
              <w:rPr>
                <w:rFonts w:cs="Sylfaen"/>
                <w:i/>
                <w:sz w:val="20"/>
                <w:szCs w:val="20"/>
              </w:rPr>
              <w:t>-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յունը համայնքի երեխաների ու պատանիների ընդհանուր թվին` արտահայտված տոկոսով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11,5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11.5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3E1C2C">
            <w:pPr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</w:p>
        </w:tc>
      </w:tr>
      <w:tr w:rsidR="002F02AA" w:rsidRPr="00D55AB7" w:rsidTr="00424519">
        <w:trPr>
          <w:cantSplit/>
          <w:trHeight w:val="1232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Ծնողների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բավարարվածությունը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մարզական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խմբակներից</w:t>
            </w:r>
            <w:proofErr w:type="spellEnd"/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բավարար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3E1C2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բավարար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</w:tcPr>
          <w:p w:rsidR="002F02AA" w:rsidRPr="00D55AB7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«Ազատ ոճի ըմբշամարտի մանկապատանեկան մարզադպրոց» և «Սամբո-ձյուդոյի մանկապատանեկան մարզադպրոց» ՀՈԱԿ-ների շենքերի վերանորոգում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1660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1896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236</w:t>
            </w:r>
          </w:p>
        </w:tc>
        <w:tc>
          <w:tcPr>
            <w:tcW w:w="4962" w:type="dxa"/>
          </w:tcPr>
          <w:p w:rsidR="003E1C2C" w:rsidRPr="00D55AB7" w:rsidRDefault="003E1C2C" w:rsidP="00AC0293">
            <w:pPr>
              <w:rPr>
                <w:rFonts w:cs="Sylfaen"/>
                <w:i/>
                <w:sz w:val="20"/>
                <w:szCs w:val="20"/>
              </w:rPr>
            </w:pPr>
          </w:p>
          <w:p w:rsidR="003E1C2C" w:rsidRPr="00D55AB7" w:rsidRDefault="003E1C2C" w:rsidP="00AC0293">
            <w:pPr>
              <w:rPr>
                <w:rFonts w:cs="Sylfaen"/>
                <w:i/>
                <w:sz w:val="20"/>
                <w:szCs w:val="20"/>
              </w:rPr>
            </w:pPr>
          </w:p>
          <w:p w:rsidR="002F02AA" w:rsidRPr="00D55AB7" w:rsidRDefault="003E1C2C" w:rsidP="003E1C2C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Լրացուցիչ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գույքի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="00757F79" w:rsidRPr="00D55AB7">
              <w:rPr>
                <w:rFonts w:cs="Sylfaen"/>
                <w:i/>
                <w:sz w:val="20"/>
                <w:szCs w:val="20"/>
              </w:rPr>
              <w:t>ձեռքբեր</w:t>
            </w:r>
            <w:proofErr w:type="spellEnd"/>
            <w:r w:rsidR="00757F79" w:rsidRPr="00D55AB7">
              <w:rPr>
                <w:rFonts w:cs="Sylfaen"/>
                <w:i/>
                <w:sz w:val="20"/>
                <w:szCs w:val="20"/>
                <w:lang w:val="ru-RU"/>
              </w:rPr>
              <w:t>ման անհրաժեշտություն</w:t>
            </w:r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«Աթլետիկայի մանկապատանեկան մարզա-դըպրոց», «Հրաձգության մանկապատանեկան մարզադպրոց» ,«Պարի և սպորտային պարերի մանկապատանեկան մարզադպրոց» և «Յուրի Վարդանյանի անվ. ծանրամարտի մանկապատանեկան մարզադպրոց» ՀՈԱԿ-ների գործունեության ապահովում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6223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223</w:t>
            </w:r>
          </w:p>
        </w:tc>
        <w:tc>
          <w:tcPr>
            <w:tcW w:w="4962" w:type="dxa"/>
          </w:tcPr>
          <w:p w:rsidR="003E1C2C" w:rsidRPr="00D55AB7" w:rsidRDefault="003E1C2C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3E1C2C" w:rsidRPr="00D55AB7" w:rsidRDefault="003E1C2C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2F02AA" w:rsidRPr="00D55AB7" w:rsidRDefault="003E1C2C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Օդամղիչ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փամփուշտի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ձեռքբերում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«Ալեքսան Հակոբյանի անվան թենիսի և սեղանի թենիսի մանկապատանեկան մարզադպրոց» ՀՈԱԿ-ի աշխատանքների բարելավում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950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950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2A1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«Արամ Սարգսյանի անվան խաղերի մանկա-պատանեկան մարզադպրոց» և «Համալիր մանկապատանեկան մարզադպրոց» ՀՈԱԿ-ների ջեռուցման և ջերմամեկուսացման համակարգերի ստեղծում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1640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1989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349</w:t>
            </w:r>
          </w:p>
        </w:tc>
        <w:tc>
          <w:tcPr>
            <w:tcW w:w="4962" w:type="dxa"/>
          </w:tcPr>
          <w:p w:rsidR="002F02AA" w:rsidRPr="00D55AB7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3E1C2C" w:rsidRPr="00D55AB7" w:rsidRDefault="003E1C2C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Ջեռուցման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համակարգերի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մոնտաժման</w:t>
            </w:r>
            <w:proofErr w:type="spellEnd"/>
            <w:r w:rsidRPr="00D55AB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i/>
                <w:sz w:val="20"/>
                <w:szCs w:val="20"/>
              </w:rPr>
              <w:t>աշխատանքներ</w:t>
            </w:r>
            <w:proofErr w:type="spellEnd"/>
            <w:r w:rsidR="00757F79" w:rsidRPr="00D55AB7">
              <w:rPr>
                <w:i/>
                <w:sz w:val="20"/>
                <w:szCs w:val="20"/>
              </w:rPr>
              <w:t xml:space="preserve"> </w:t>
            </w:r>
            <w:r w:rsidR="00757F79" w:rsidRPr="00D55AB7">
              <w:rPr>
                <w:i/>
                <w:sz w:val="20"/>
                <w:szCs w:val="20"/>
                <w:lang w:val="ru-RU"/>
              </w:rPr>
              <w:t>իրականացման</w:t>
            </w:r>
            <w:r w:rsidR="00757F79" w:rsidRPr="00D55AB7">
              <w:rPr>
                <w:i/>
                <w:sz w:val="20"/>
                <w:szCs w:val="20"/>
              </w:rPr>
              <w:t xml:space="preserve"> </w:t>
            </w:r>
            <w:r w:rsidR="00757F79" w:rsidRPr="00D55AB7">
              <w:rPr>
                <w:i/>
                <w:sz w:val="20"/>
                <w:szCs w:val="20"/>
                <w:lang w:val="ru-RU"/>
              </w:rPr>
              <w:t>անհրաժեշտություն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«Արթուր Ալեքսանյանի անվան հունահռոմեական ըմբշամարտի մանկապա-տանեկան մարզադպրոց» ՀՈԱԿ-ի մարզադահլիճի վերանորոգում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1200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2A1B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2F02AA" w:rsidRPr="00D55AB7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2F02AA" w:rsidRPr="00D55AB7" w:rsidTr="00424519">
        <w:trPr>
          <w:cantSplit/>
          <w:trHeight w:val="1134"/>
        </w:trPr>
        <w:tc>
          <w:tcPr>
            <w:tcW w:w="4821" w:type="dxa"/>
          </w:tcPr>
          <w:p w:rsidR="002F02AA" w:rsidRPr="00D55AB7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«Բռնցքամարտի մանկապատանեկան մարզադպրոց» ՀՈԱԿ-ի մարզաբազաների վերանորոգում, գույքի ձեռքբերում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2F02AA" w:rsidRPr="00D55AB7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880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1148</w:t>
            </w:r>
          </w:p>
        </w:tc>
        <w:tc>
          <w:tcPr>
            <w:tcW w:w="425" w:type="dxa"/>
            <w:textDirection w:val="btLr"/>
          </w:tcPr>
          <w:p w:rsidR="002F02AA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268</w:t>
            </w:r>
          </w:p>
        </w:tc>
        <w:tc>
          <w:tcPr>
            <w:tcW w:w="4962" w:type="dxa"/>
          </w:tcPr>
          <w:p w:rsidR="003E1C2C" w:rsidRPr="00D55AB7" w:rsidRDefault="003E1C2C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2F02AA" w:rsidRPr="00D55AB7" w:rsidRDefault="003E1C2C" w:rsidP="003E1C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Հրատապ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վերանորոգման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անհրաժեշտություն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3E1C2C" w:rsidRPr="00D55AB7" w:rsidTr="00424519">
        <w:trPr>
          <w:cantSplit/>
          <w:trHeight w:val="1134"/>
        </w:trPr>
        <w:tc>
          <w:tcPr>
            <w:tcW w:w="4821" w:type="dxa"/>
          </w:tcPr>
          <w:p w:rsidR="003E1C2C" w:rsidRPr="00D55AB7" w:rsidRDefault="003E1C2C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«Մարմանամարզական մարզաձևերի մանկապատանեկան մարզադպրոց» ՀՈԱԿ-ի շենքի ընթացիկ նորոգում, գույքի ձեռքբերում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3E1C2C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425" w:type="dxa"/>
            <w:textDirection w:val="btLr"/>
          </w:tcPr>
          <w:p w:rsidR="003E1C2C" w:rsidRPr="00D55AB7" w:rsidRDefault="003E1C2C" w:rsidP="003E1C2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425" w:type="dxa"/>
            <w:textDirection w:val="btLr"/>
          </w:tcPr>
          <w:p w:rsidR="003E1C2C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3E1C2C" w:rsidRPr="00D55AB7" w:rsidRDefault="003E1C2C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3E1C2C" w:rsidRPr="00D55AB7" w:rsidRDefault="003E1C2C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757F79" w:rsidRPr="00D55AB7" w:rsidTr="00424519">
        <w:trPr>
          <w:cantSplit/>
          <w:trHeight w:val="1134"/>
        </w:trPr>
        <w:tc>
          <w:tcPr>
            <w:tcW w:w="4821" w:type="dxa"/>
          </w:tcPr>
          <w:p w:rsidR="00757F79" w:rsidRPr="00D55AB7" w:rsidRDefault="00757F79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«Շախմատի մանկապատանեկան» և «Տիգրան Պետրոսյանի անվան շախմատի մանկապատանեկան մարզադպրոց» ՀՈԱԿ-ների շենքերի մասնակի նորոգում մարզագույքի ձեռքբերում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757F79" w:rsidRPr="00D55AB7" w:rsidRDefault="00757F79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1860</w:t>
            </w:r>
          </w:p>
        </w:tc>
        <w:tc>
          <w:tcPr>
            <w:tcW w:w="425" w:type="dxa"/>
            <w:textDirection w:val="btLr"/>
          </w:tcPr>
          <w:p w:rsidR="00757F79" w:rsidRPr="00D55AB7" w:rsidRDefault="00757F7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2240</w:t>
            </w:r>
          </w:p>
        </w:tc>
        <w:tc>
          <w:tcPr>
            <w:tcW w:w="425" w:type="dxa"/>
            <w:textDirection w:val="btLr"/>
          </w:tcPr>
          <w:p w:rsidR="00757F79" w:rsidRPr="00D55AB7" w:rsidRDefault="00757F7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380</w:t>
            </w:r>
          </w:p>
        </w:tc>
        <w:tc>
          <w:tcPr>
            <w:tcW w:w="4962" w:type="dxa"/>
          </w:tcPr>
          <w:p w:rsidR="00757F79" w:rsidRPr="00D55AB7" w:rsidRDefault="00757F79" w:rsidP="00757F79">
            <w:pPr>
              <w:rPr>
                <w:rFonts w:cs="Sylfaen"/>
                <w:i/>
                <w:sz w:val="20"/>
                <w:szCs w:val="20"/>
              </w:rPr>
            </w:pPr>
          </w:p>
          <w:p w:rsidR="00757F79" w:rsidRPr="00D55AB7" w:rsidRDefault="00757F79" w:rsidP="00757F79">
            <w:pPr>
              <w:rPr>
                <w:rFonts w:cs="Sylfaen"/>
                <w:i/>
                <w:sz w:val="20"/>
                <w:szCs w:val="20"/>
              </w:rPr>
            </w:pPr>
          </w:p>
          <w:p w:rsidR="00757F79" w:rsidRPr="00D55AB7" w:rsidRDefault="00757F79" w:rsidP="00757F79">
            <w:pPr>
              <w:jc w:val="center"/>
              <w:rPr>
                <w:rFonts w:cs="Sylfaen"/>
                <w:i/>
                <w:sz w:val="20"/>
                <w:szCs w:val="20"/>
                <w:lang w:val="ru-RU"/>
              </w:rPr>
            </w:pPr>
          </w:p>
          <w:p w:rsidR="00757F79" w:rsidRPr="00D55AB7" w:rsidRDefault="00757F79" w:rsidP="00757F7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Լրացուցիչ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գույքի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ձեռքբեր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ru-RU"/>
              </w:rPr>
              <w:t>ման անհրաժեշտություն</w:t>
            </w:r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3E1C2C" w:rsidRPr="00D55AB7" w:rsidTr="00424519">
        <w:trPr>
          <w:cantSplit/>
          <w:trHeight w:val="1134"/>
        </w:trPr>
        <w:tc>
          <w:tcPr>
            <w:tcW w:w="4821" w:type="dxa"/>
          </w:tcPr>
          <w:p w:rsidR="003E1C2C" w:rsidRPr="00D55AB7" w:rsidRDefault="003E1C2C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«Ջրային մարզաձևերի մանկապատանեկան մարզադպրոց» ՀՈԱԿ-ի մարզաբազայի նորոգում (ֆինանսավորումը՝ արտահայտված հազար ՀՀ դրամով)</w:t>
            </w:r>
          </w:p>
        </w:tc>
        <w:tc>
          <w:tcPr>
            <w:tcW w:w="425" w:type="dxa"/>
            <w:textDirection w:val="btLr"/>
          </w:tcPr>
          <w:p w:rsidR="003E1C2C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11500</w:t>
            </w:r>
          </w:p>
        </w:tc>
        <w:tc>
          <w:tcPr>
            <w:tcW w:w="425" w:type="dxa"/>
            <w:textDirection w:val="btLr"/>
          </w:tcPr>
          <w:p w:rsidR="003E1C2C" w:rsidRPr="00D55AB7" w:rsidRDefault="003E1C2C" w:rsidP="003E1C2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11500</w:t>
            </w:r>
          </w:p>
        </w:tc>
        <w:tc>
          <w:tcPr>
            <w:tcW w:w="425" w:type="dxa"/>
            <w:textDirection w:val="btLr"/>
          </w:tcPr>
          <w:p w:rsidR="003E1C2C" w:rsidRPr="00D55AB7" w:rsidRDefault="003E1C2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3E1C2C" w:rsidRPr="00D55AB7" w:rsidRDefault="003E1C2C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3E1C2C" w:rsidRPr="00D55AB7" w:rsidTr="007140F9">
        <w:tc>
          <w:tcPr>
            <w:tcW w:w="11058" w:type="dxa"/>
            <w:gridSpan w:val="5"/>
            <w:shd w:val="clear" w:color="auto" w:fill="DBE5F1" w:themeFill="accent1" w:themeFillTint="33"/>
          </w:tcPr>
          <w:p w:rsidR="003E1C2C" w:rsidRPr="00D55AB7" w:rsidRDefault="003E1C2C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55AB7">
              <w:rPr>
                <w:rFonts w:cs="Sylfaen"/>
                <w:b/>
                <w:i/>
                <w:sz w:val="20"/>
                <w:szCs w:val="20"/>
              </w:rPr>
              <w:t>ՀԱՄԱՅՆՔՈՒՄ ԲՆԱԿԱՐԱՆԱՅԻՆ ՇԻՆԱՐԱՐՈՒԹՅԱՆ ԽԹԱՆՈՒՄ</w:t>
            </w:r>
          </w:p>
        </w:tc>
      </w:tr>
      <w:tr w:rsidR="00010C2E" w:rsidRPr="00D55AB7" w:rsidTr="001C4B63">
        <w:trPr>
          <w:cantSplit/>
          <w:trHeight w:val="1134"/>
        </w:trPr>
        <w:tc>
          <w:tcPr>
            <w:tcW w:w="4821" w:type="dxa"/>
            <w:shd w:val="clear" w:color="auto" w:fill="FFFFFF" w:themeFill="background1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Սոցիալապես անապահով ընտանիքների համար բնակարանների շինարարություն (կառուցված բնակարանների թիվ)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010C2E" w:rsidRPr="00D55AB7" w:rsidRDefault="00010C2E" w:rsidP="00010C2E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6</w:t>
            </w:r>
          </w:p>
        </w:tc>
        <w:tc>
          <w:tcPr>
            <w:tcW w:w="4962" w:type="dxa"/>
            <w:shd w:val="clear" w:color="auto" w:fill="FFFFFF" w:themeFill="background1"/>
          </w:tcPr>
          <w:p w:rsidR="00010C2E" w:rsidRPr="00D55AB7" w:rsidRDefault="00010C2E" w:rsidP="00202BA0">
            <w:pPr>
              <w:rPr>
                <w:rFonts w:cs="Sylfaen"/>
                <w:i/>
                <w:sz w:val="20"/>
                <w:szCs w:val="20"/>
              </w:rPr>
            </w:pPr>
          </w:p>
          <w:p w:rsidR="00010C2E" w:rsidRPr="00D55AB7" w:rsidRDefault="00010C2E" w:rsidP="00202BA0">
            <w:pPr>
              <w:jc w:val="center"/>
              <w:rPr>
                <w:sz w:val="20"/>
                <w:szCs w:val="20"/>
              </w:rPr>
            </w:pPr>
            <w:r w:rsidRPr="00D55AB7">
              <w:rPr>
                <w:rFonts w:cs="Sylfaen"/>
                <w:i/>
                <w:sz w:val="20"/>
                <w:szCs w:val="20"/>
              </w:rPr>
              <w:t>«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Առդա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»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բարեգործական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հիմնադրամի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կողմից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ներդրման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գումարի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ավելացում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010C2E" w:rsidRPr="00D55AB7" w:rsidTr="007140F9">
        <w:tc>
          <w:tcPr>
            <w:tcW w:w="11058" w:type="dxa"/>
            <w:gridSpan w:val="5"/>
            <w:shd w:val="clear" w:color="auto" w:fill="DBE5F1" w:themeFill="accent1" w:themeFillTint="33"/>
          </w:tcPr>
          <w:p w:rsidR="00010C2E" w:rsidRPr="00D55AB7" w:rsidRDefault="00010C2E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ԲՆԱԿԱՎԱՅՐԵՐԻ ԿԱՌՈՒՑԱՊԱՏՈՒՄ, ԲԱՐԵԿԱՐԳՈՒՄ ԵՎ ԿԱՆԱՉԱՊԱՏՈՒՄ, ՀԱՄԱՅՆՔԻ ԱՂԲԱՀԱՆՈՒԹՅՈՒՆ ԵՎ ՍԱՆԻՏԱՐԱԿԱՆ ՄԱՔՐՈՒՄ, ԿՈՄՈՒՆԱԼ ՏՆՏԵՍՈՒԹՅԱՆ ԱՇԽԱՏԱՆՔՆԵՐԻ ԱՊԱՀՈՎՈՒՄ, ԻՆՉՊԵՍ ՆԱԵՎ ՀԱՄԱՅՆՔԱՅԻՆ ԳԵՐԵԶՄԱՆԱՏՆԵՐԻ ՊԱՀՊԱՆՈՒՄ ԵՎ ԳՈՐԾՈՒՆԵՈՒԹՅԱՆ ԱՊԱՀՈՎՈՒՄ</w:t>
            </w: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գլխավոր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հատակագծի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55AB7">
              <w:rPr>
                <w:sz w:val="20"/>
                <w:szCs w:val="20"/>
              </w:rPr>
              <w:t>առկա</w:t>
            </w:r>
            <w:proofErr w:type="spellEnd"/>
          </w:p>
        </w:tc>
        <w:tc>
          <w:tcPr>
            <w:tcW w:w="425" w:type="dxa"/>
          </w:tcPr>
          <w:p w:rsidR="00010C2E" w:rsidRPr="00D55AB7" w:rsidRDefault="00010C2E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Գյումրու հին թատրոնի շենքի վերանորոգում (կատարված աշխատանքի ծավալը՝ արտահայտված տոկոսով)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Պատմամշակութային հուշարձանների վերականգնում (վերականգնված հուշարձանների թիվը)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6</w:t>
            </w:r>
          </w:p>
        </w:tc>
        <w:tc>
          <w:tcPr>
            <w:tcW w:w="4962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</w:rPr>
            </w:pPr>
          </w:p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Ներդրողների պասիվություն:</w:t>
            </w: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Ստորգետնյա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անցումների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վերակառուցում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(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վերականգնվող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անցումների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թիվը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)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D55AB7">
              <w:rPr>
                <w:rFonts w:cs="Sylfaen"/>
                <w:i/>
                <w:sz w:val="20"/>
                <w:szCs w:val="20"/>
              </w:rPr>
              <w:t xml:space="preserve">ՎԶԵԲ-ի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ֆինանսավորմամբ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կառուցված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Գարեգին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Նժդեհ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փողոցում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2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ստորգետնյա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անցումների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առկայությամբ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պայմանավորված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Հասարակական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զուգարանների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կառուցում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(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կառուցվող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զուգարանների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թիվը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extDirection w:val="btLr"/>
          </w:tcPr>
          <w:p w:rsidR="00010C2E" w:rsidRPr="00D55AB7" w:rsidRDefault="00010C2E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</w:t>
            </w:r>
          </w:p>
        </w:tc>
        <w:tc>
          <w:tcPr>
            <w:tcW w:w="4962" w:type="dxa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</w:rPr>
            </w:pPr>
          </w:p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Ներդրողների պասիվություն:</w:t>
            </w: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Բարվոք վիճակում գտնվող բազմբնակարանային շենքերի հարաբերությունը համայնքի բազմաբնակարանային շենքերի ընդհանուր թվին՝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</w:rPr>
              <w:t xml:space="preserve"> </w:t>
            </w:r>
            <w:r w:rsidRPr="00D55AB7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բարեկարգ բակերի թվի հարաբերությունը բակերի ընդհանուր թվին՝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Բարերարների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կողմից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կատարված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ներդրումներ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: </w:t>
            </w: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ենթակայության տակ գտնվող ճանապարհների՝ ամեն տարի ասֆալտապատած հատվածի երկարության հարաբերությունը համայնքի ենթակայության տակ գտնվող ճանապարհների երկարությանը՝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1,29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1.40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0.11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Սուբվենցիոն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ծրագրերի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միջոցներով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իրականացված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փողոցների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և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հրապարակների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վերանորգում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010C2E" w:rsidRPr="00D55AB7" w:rsidTr="001C4B63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Համայնքում գլխավոր հատակագծին համապատասխան տրված շինարարական թույլտվությունների թվի հարաբերությունը տրված շինարարական թույլտվությունների ընդհանուր թվին՝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lastRenderedPageBreak/>
              <w:t>Համայնքում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քաղաքաշինական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կանոնադրության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55AB7">
              <w:rPr>
                <w:sz w:val="20"/>
                <w:szCs w:val="20"/>
              </w:rPr>
              <w:t>առկա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Կառուցապատման թույլատրության մեջ նշված ժամկետների պահպանմամբ իրականացված շինարարությունների թվի հարաբերությունը համայնքում իրականացված շինարարությունների ընդհանուր թվին՝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D55AB7" w:rsidTr="001C4B63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Համատիրությունների կողմից սպասարկվող բազմաբնակարան շենքերի բնակ. մակերեսի հարաբերությունը համայնքում առկա բազմաբնակարան շենքերի բնակ. մակերեսին՝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99,1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99.1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D55AB7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Համայնքում հավաքված և աղբավայրերում տեղադրված աղբի հարաբերությունը համայնքում առաջացող ամբողջ աղբին՝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264FAD" w:rsidP="00264FA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Ներդրվել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է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աղբահանություն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իրականացման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համակարգչային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ծրագիր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,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որը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թույլ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է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տալիս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ամբողջությամբ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վերահսկել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համայնքում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առաջացած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աղբի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տեղափոխումը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աղբավայր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010C2E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սանիտարական մաքրման ենթարկվող տարածքի մակերեսի հարաբերությունը համայնքի ընդհանուր տարածքի մակերեսին՝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4.5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i/>
                <w:sz w:val="20"/>
                <w:szCs w:val="20"/>
                <w:lang w:val="hy-AM"/>
              </w:rPr>
              <w:t>Ավելացել են ասֆալտապատ փողոցների թիվը, որոնք ընդգրկված են սանիտարական մաքրման ենթակա փողոցների ցանկում:</w:t>
            </w:r>
          </w:p>
        </w:tc>
      </w:tr>
      <w:tr w:rsidR="00264FAD" w:rsidRPr="00D55AB7" w:rsidTr="00424519">
        <w:trPr>
          <w:cantSplit/>
          <w:trHeight w:val="127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բնակիչների բավարարվածությունը աղբահանությունից և սանիտարական մաքրումից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3B3E27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64FAD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կանաչ տարածքների տարեկան աճ՝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i/>
                <w:sz w:val="20"/>
                <w:szCs w:val="20"/>
                <w:lang w:val="hy-AM"/>
              </w:rPr>
              <w:t>Ավելացել են կանաչապատ տարածքների թիվը:</w:t>
            </w:r>
          </w:p>
        </w:tc>
      </w:tr>
      <w:tr w:rsidR="00264FAD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Գերեզմանատների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ընդլայնում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(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հատկացվող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հողամասերի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մակերես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արահայտված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D55AB7">
              <w:rPr>
                <w:rFonts w:cs="Sylfaen"/>
                <w:i/>
                <w:sz w:val="20"/>
                <w:szCs w:val="20"/>
              </w:rPr>
              <w:t>հեկտարով</w:t>
            </w:r>
            <w:proofErr w:type="spellEnd"/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047580">
            <w:pPr>
              <w:pStyle w:val="a3"/>
              <w:ind w:left="473" w:right="113"/>
              <w:rPr>
                <w:sz w:val="20"/>
              </w:rPr>
            </w:pPr>
            <w:r w:rsidRPr="00D55AB7">
              <w:rPr>
                <w:sz w:val="20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EC705F">
            <w:pPr>
              <w:jc w:val="center"/>
              <w:rPr>
                <w:i/>
                <w:sz w:val="20"/>
                <w:szCs w:val="20"/>
              </w:rPr>
            </w:pPr>
          </w:p>
          <w:p w:rsidR="00264FAD" w:rsidRPr="00D55AB7" w:rsidRDefault="00264FAD" w:rsidP="00EC705F">
            <w:pPr>
              <w:jc w:val="center"/>
              <w:rPr>
                <w:i/>
                <w:sz w:val="20"/>
                <w:szCs w:val="20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Գործընթացը ընթացքի մեջ է:</w:t>
            </w:r>
          </w:p>
        </w:tc>
      </w:tr>
      <w:tr w:rsidR="00264FAD" w:rsidRPr="00D55AB7" w:rsidTr="007140F9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D55AB7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ՀԱՍԱՐԱԿԱԿԱՆ ՏՐԱՆՍՊՈՐՏԻ ԱՇԽԱՏԱՆՔԻ ԿԱԶՄԱԿԵՐՊՈՒՄ, ՀԱՄԱՅՆՔԱՅԻՆ ՃԱՆԱՊԱՐՀԱՅԻՆ ԵՆԹԱԿԱՌՈՒՑՎԱԾՔՆԵՐԻ ՊԱՀՊԱՆՈՒՄ ԵՎ ՇԱՀԱԳՈՐԾՈՒՄ</w:t>
            </w:r>
          </w:p>
        </w:tc>
      </w:tr>
      <w:tr w:rsidR="00264FAD" w:rsidRPr="00D55AB7" w:rsidTr="00424519">
        <w:trPr>
          <w:cantSplit/>
          <w:trHeight w:val="12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բնակիչների բավարարվածությունը համայնքը սպասարկող հասարակական տրանսպորտի աշխատանքներից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3450BC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64FAD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Համայնքային ենթակայության ճանապարհներին տեղադրված ճանապարհային նշանների թվի հարաբերությունն անհրաժեշտ ճանապարհային նշաններին՝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</w:rPr>
            </w:pPr>
          </w:p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i/>
                <w:sz w:val="20"/>
                <w:szCs w:val="20"/>
                <w:lang w:val="ru-RU"/>
              </w:rPr>
              <w:t>Նախատեսվածից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պակաս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ճանապարհային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նշաններ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են</w:t>
            </w:r>
            <w:r w:rsidRPr="00D55AB7">
              <w:rPr>
                <w:i/>
                <w:sz w:val="20"/>
                <w:szCs w:val="20"/>
              </w:rPr>
              <w:t xml:space="preserve"> </w:t>
            </w:r>
            <w:r w:rsidRPr="00D55AB7">
              <w:rPr>
                <w:i/>
                <w:sz w:val="20"/>
                <w:szCs w:val="20"/>
                <w:lang w:val="ru-RU"/>
              </w:rPr>
              <w:t>տեղադրվել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64FAD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Համայնքում կահավորված ավտոբուսային կանգառների հարաբերությունը ավտոբուսային կանգառների ընդհանուր թվին՝ արտահայտված տոկոսներով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85,7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85,7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3D46C1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264FAD" w:rsidRPr="00D55AB7" w:rsidTr="002B5186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Համայնքը սպասարկող հասարակական տրանսպորտի պարկում 5 և ավելի տարի հնություն ունեցող մեքենաների հարաբերությունն ավտոպարկի մեքենաների ընդհանուր թվին՝ արտահայտված տոկոսով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2B5186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64FAD" w:rsidRPr="00D55AB7" w:rsidTr="007140F9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D55AB7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b/>
                <w:i/>
                <w:sz w:val="20"/>
                <w:szCs w:val="20"/>
              </w:rPr>
              <w:t>ՊԵՏՈՒԹՅԱՆ ՊԱՇՏՊԱՆՈՒԹՅԱՆ ԻՐԱԿԱՆԱՑՄԱՆ ԱՋԱԿՑՈՒԹՅՈՒՆ</w:t>
            </w:r>
          </w:p>
        </w:tc>
      </w:tr>
      <w:tr w:rsidR="00264FAD" w:rsidRPr="00D55AB7" w:rsidTr="001C4B63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Ռազմական գործողությունների մասնակիցներին և նրանց ընտանիքներին աջակցության ցուցաբերում (հազար դրամ)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19 500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D55AB7" w:rsidRDefault="00264FAD" w:rsidP="003450BC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</w:rPr>
              <w:t>14</w:t>
            </w:r>
            <w:r w:rsidRPr="00D55AB7">
              <w:rPr>
                <w:sz w:val="20"/>
                <w:szCs w:val="20"/>
                <w:lang w:val="ru-RU"/>
              </w:rPr>
              <w:t>5</w:t>
            </w:r>
            <w:r w:rsidRPr="00D55AB7">
              <w:rPr>
                <w:sz w:val="20"/>
                <w:szCs w:val="20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D55AB7" w:rsidRDefault="00264FAD" w:rsidP="00A1522E">
            <w:pPr>
              <w:ind w:left="113" w:right="113"/>
              <w:jc w:val="center"/>
              <w:rPr>
                <w:sz w:val="20"/>
                <w:szCs w:val="20"/>
              </w:rPr>
            </w:pPr>
            <w:r w:rsidRPr="00D55AB7">
              <w:rPr>
                <w:sz w:val="20"/>
                <w:szCs w:val="20"/>
                <w:lang w:val="ru-RU"/>
              </w:rPr>
              <w:t>-</w:t>
            </w:r>
            <w:r w:rsidRPr="00D55AB7">
              <w:rPr>
                <w:sz w:val="20"/>
                <w:szCs w:val="20"/>
              </w:rPr>
              <w:t xml:space="preserve"> </w:t>
            </w:r>
            <w:r w:rsidRPr="00D55AB7">
              <w:rPr>
                <w:sz w:val="20"/>
              </w:rPr>
              <w:t>4</w:t>
            </w:r>
            <w:r w:rsidRPr="00D55AB7">
              <w:rPr>
                <w:sz w:val="20"/>
                <w:lang w:val="ru-RU"/>
              </w:rPr>
              <w:t>9</w:t>
            </w:r>
            <w:r w:rsidRPr="00D55AB7">
              <w:rPr>
                <w:sz w:val="20"/>
              </w:rPr>
              <w:t>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D55AB7">
              <w:rPr>
                <w:i/>
                <w:sz w:val="20"/>
                <w:szCs w:val="20"/>
                <w:lang w:val="hy-AM"/>
              </w:rPr>
              <w:t>Ռազմական գործողությունների մասնակիցների բացակայություն կամ մահ</w:t>
            </w:r>
            <w:r w:rsidRPr="00D55AB7">
              <w:rPr>
                <w:i/>
                <w:sz w:val="20"/>
                <w:szCs w:val="20"/>
              </w:rPr>
              <w:t>:</w:t>
            </w:r>
          </w:p>
        </w:tc>
      </w:tr>
      <w:tr w:rsidR="00264FAD" w:rsidRPr="00D55AB7" w:rsidTr="007140F9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D55AB7" w:rsidRDefault="00264FAD" w:rsidP="00AC0293">
            <w:pPr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ՀԱՄԱՅՆՔԻ ԵՐԻՏԱՍԱՐԴՈՒԹՅԱՆ ԽՆԴԻՐՆԵՐԻ ԼՈՒԾՄԱՆՆ ՈՒՂՂՎԱԾ ԾՐԱԳՐԵՐԻ ԵՎ </w:t>
            </w:r>
          </w:p>
          <w:p w:rsidR="00264FAD" w:rsidRPr="00D55AB7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Calibri"/>
                <w:b/>
                <w:i/>
                <w:sz w:val="20"/>
                <w:szCs w:val="20"/>
                <w:lang w:val="hy-AM"/>
              </w:rPr>
              <w:t>ՄԻՋՈՑԱՌՈՒՄՆԵՐԻ ԿԱԶՄԱԿԵՐՊՈՒՄ</w:t>
            </w:r>
          </w:p>
        </w:tc>
      </w:tr>
      <w:tr w:rsidR="00264FAD" w:rsidRPr="00D55AB7" w:rsidTr="00424519">
        <w:trPr>
          <w:cantSplit/>
          <w:trHeight w:val="78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Համայնքի միջոցներով կազմակերպված ծրագրերի և միջոցառումների քանակ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64FAD" w:rsidRPr="00D55AB7" w:rsidTr="007140F9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D55AB7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b/>
                <w:i/>
                <w:sz w:val="20"/>
                <w:szCs w:val="20"/>
                <w:lang w:val="hy-AM"/>
              </w:rPr>
              <w:t>ՀԱՄԱՅՆՔԻ ՀԱՍԱՐԱԿԱԿԱՆ ԿՅԱՆՔԻՆ ՀԱՇՄԱՆԴԱՄՆԵՐԻ ՄԱՍՆԱԿՑՈՒԹՅԱՆ ԽԹԱՆՈՒՄ</w:t>
            </w:r>
          </w:p>
        </w:tc>
      </w:tr>
      <w:tr w:rsidR="00264FAD" w:rsidRPr="00D55AB7" w:rsidTr="00424519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AD" w:rsidRPr="00D55AB7" w:rsidRDefault="00264FAD" w:rsidP="00AC0293">
            <w:pPr>
              <w:autoSpaceDE w:val="0"/>
              <w:autoSpaceDN w:val="0"/>
              <w:adjustRightInd w:val="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Հաշմանդամություն ունեցող անձանց հասարակական կյանքին ինտեգրվելուն միտված ծրագրերի իրականացում (միջոցառումների թիվ)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D55AB7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64FAD" w:rsidRPr="00D55AB7" w:rsidTr="007140F9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D55AB7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b/>
                <w:i/>
                <w:sz w:val="20"/>
                <w:szCs w:val="20"/>
                <w:lang w:val="hy-AM"/>
              </w:rPr>
              <w:t>ԲԱՐԵԳՈՐԾՈՒԹՅԱՆ ԽԹԱՆՈՒՄ՝ ՀԱՄԱՅՆՔՈՒՄ ՄՇԱԿՈՒԹԱՅԻՆ, ԿՐԹԱԿԱՆ, ԳԻՏԱԿԱՆ, ԱՌՈՂՋԱՊԱՀԱԿԱՆ, ՄԱՐԶԱԿԱՆ, ՍՈՑԻԱԼԱԿԱՆ ԵՎ ԱՅԼ ՀԱՍՏԱՏՈՒԹՅՈՒՆՆԵՐԻ ՀԻՄՆԱԴՐՄԱՆ, ՖԻՆԱՆՍԱՎՈՐՄԱՆ, ԻՆՉՊԵՍ ՆԱԵՎ ԴՐԱՆՑ ՖԻՆԱՆՍԱԿԱՆ ԱՆԿԱԽՈՒԹՅԱՆ ԱՊԱՀՈՎՄԱՆ ՆՊԱՏԱԿՈՎ</w:t>
            </w:r>
          </w:p>
        </w:tc>
      </w:tr>
      <w:tr w:rsidR="00264FAD" w:rsidRPr="00D55AB7" w:rsidTr="00585DEC">
        <w:trPr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FAD" w:rsidRPr="00D55AB7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D55AB7">
              <w:rPr>
                <w:rFonts w:cs="Sylfaen"/>
                <w:i/>
                <w:sz w:val="20"/>
                <w:szCs w:val="20"/>
                <w:lang w:val="hy-AM"/>
              </w:rPr>
              <w:t>Համայնքապետարանի հետ համատեղ բարեգործական ծրագրերի իրագործում (միջոցառումների թիվ)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D55AB7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D55AB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FAD" w:rsidRPr="00D55AB7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</w:tr>
    </w:tbl>
    <w:p w:rsidR="005E3939" w:rsidRPr="00D55AB7" w:rsidRDefault="005E3939" w:rsidP="005E3939">
      <w:pPr>
        <w:jc w:val="center"/>
        <w:rPr>
          <w:szCs w:val="24"/>
          <w:lang w:val="ru-RU"/>
        </w:rPr>
      </w:pPr>
    </w:p>
    <w:p w:rsidR="001D1A54" w:rsidRPr="00D55AB7" w:rsidRDefault="001D1A54" w:rsidP="00F0743C">
      <w:pPr>
        <w:jc w:val="right"/>
        <w:rPr>
          <w:szCs w:val="24"/>
          <w:lang w:val="ru-RU"/>
        </w:rPr>
      </w:pPr>
    </w:p>
    <w:p w:rsidR="001D1A54" w:rsidRPr="00D55AB7" w:rsidRDefault="001D1A54">
      <w:pPr>
        <w:rPr>
          <w:szCs w:val="24"/>
          <w:lang w:val="ru-RU"/>
        </w:rPr>
      </w:pPr>
    </w:p>
    <w:p w:rsidR="001D1A54" w:rsidRDefault="001D1A5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Pr="00453DF4" w:rsidRDefault="00453DF4">
      <w:pPr>
        <w:rPr>
          <w:szCs w:val="24"/>
        </w:rPr>
      </w:pPr>
    </w:p>
    <w:p w:rsidR="001D1A54" w:rsidRDefault="001D1A5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Default="00453DF4">
      <w:pPr>
        <w:rPr>
          <w:szCs w:val="24"/>
        </w:rPr>
      </w:pPr>
    </w:p>
    <w:p w:rsidR="00453DF4" w:rsidRPr="00673ECC" w:rsidRDefault="00453DF4" w:rsidP="00453DF4">
      <w:pPr>
        <w:spacing w:line="276" w:lineRule="auto"/>
        <w:jc w:val="center"/>
        <w:rPr>
          <w:b/>
        </w:rPr>
      </w:pPr>
      <w:r>
        <w:rPr>
          <w:b/>
        </w:rPr>
        <w:t>ՀԻՄՆԱՎՈՐՈՒՄ</w:t>
      </w:r>
    </w:p>
    <w:p w:rsidR="00453DF4" w:rsidRPr="00673ECC" w:rsidRDefault="00453DF4" w:rsidP="00453DF4">
      <w:pPr>
        <w:spacing w:line="276" w:lineRule="auto"/>
        <w:jc w:val="center"/>
        <w:rPr>
          <w:b/>
        </w:rPr>
      </w:pPr>
    </w:p>
    <w:p w:rsidR="00453DF4" w:rsidRPr="002E5772" w:rsidRDefault="00453DF4" w:rsidP="00453DF4">
      <w:pPr>
        <w:spacing w:line="276" w:lineRule="auto"/>
        <w:jc w:val="center"/>
        <w:rPr>
          <w:b/>
          <w:szCs w:val="24"/>
        </w:rPr>
      </w:pPr>
      <w:r>
        <w:rPr>
          <w:b/>
        </w:rPr>
        <w:t>«</w:t>
      </w:r>
      <w:r w:rsidRPr="00D55AB7">
        <w:rPr>
          <w:b/>
          <w:szCs w:val="24"/>
        </w:rPr>
        <w:t xml:space="preserve">2019 ԹՎԱԿԱՆԻՆ ԳՅՈՒՄՐԻ ՀԱՄԱՅՆՔԻ ՀՆԳԱՄՅԱ </w:t>
      </w:r>
      <w:r w:rsidRPr="00D55AB7">
        <w:rPr>
          <w:b/>
          <w:szCs w:val="24"/>
        </w:rPr>
        <w:br/>
        <w:t>ԶԱՐԳԱՑՄԱՆ ԾՐԱԳՐԻ (2017-2021 ԹԹ) ԻՐԱԿԱՆԱՑՄԱՆ ՎԵՐԱԲԵՐՅԱԼ</w:t>
      </w:r>
      <w:r>
        <w:rPr>
          <w:b/>
        </w:rPr>
        <w:t>» ՈՐՈՇՄԱՆ ԸՆԴՈՒՆՄԱՆ</w:t>
      </w:r>
    </w:p>
    <w:p w:rsidR="00453DF4" w:rsidRDefault="00453DF4" w:rsidP="00453DF4">
      <w:pPr>
        <w:spacing w:line="276" w:lineRule="auto"/>
        <w:jc w:val="center"/>
        <w:rPr>
          <w:b/>
        </w:rPr>
      </w:pPr>
    </w:p>
    <w:p w:rsidR="00453DF4" w:rsidRDefault="00453DF4" w:rsidP="00453DF4">
      <w:pPr>
        <w:spacing w:line="276" w:lineRule="auto"/>
        <w:jc w:val="center"/>
        <w:rPr>
          <w:b/>
        </w:rPr>
      </w:pPr>
    </w:p>
    <w:p w:rsidR="00453DF4" w:rsidRPr="00673ECC" w:rsidRDefault="00453DF4" w:rsidP="00453DF4">
      <w:pPr>
        <w:spacing w:line="276" w:lineRule="auto"/>
        <w:rPr>
          <w:b/>
        </w:rPr>
      </w:pPr>
    </w:p>
    <w:p w:rsidR="00453DF4" w:rsidRPr="00673ECC" w:rsidRDefault="00453DF4" w:rsidP="00453DF4">
      <w:pPr>
        <w:spacing w:line="276" w:lineRule="auto"/>
        <w:ind w:firstLine="720"/>
        <w:jc w:val="both"/>
        <w:rPr>
          <w:color w:val="000000"/>
        </w:rPr>
      </w:pPr>
      <w:r w:rsidRPr="00673ECC">
        <w:t>«</w:t>
      </w:r>
      <w:r w:rsidRPr="002E5772">
        <w:rPr>
          <w:szCs w:val="24"/>
        </w:rPr>
        <w:t xml:space="preserve">2019 </w:t>
      </w:r>
      <w:proofErr w:type="spellStart"/>
      <w:r w:rsidRPr="002E5772">
        <w:rPr>
          <w:szCs w:val="24"/>
        </w:rPr>
        <w:t>թվականին</w:t>
      </w:r>
      <w:proofErr w:type="spellEnd"/>
      <w:r w:rsidRPr="002E5772">
        <w:rPr>
          <w:szCs w:val="24"/>
        </w:rPr>
        <w:t xml:space="preserve"> </w:t>
      </w:r>
      <w:proofErr w:type="spellStart"/>
      <w:r>
        <w:rPr>
          <w:szCs w:val="24"/>
        </w:rPr>
        <w:t>Գ</w:t>
      </w:r>
      <w:r w:rsidRPr="002E5772">
        <w:rPr>
          <w:szCs w:val="24"/>
        </w:rPr>
        <w:t>յումրի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համայնքի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հնգամյա</w:t>
      </w:r>
      <w:proofErr w:type="spellEnd"/>
      <w:r>
        <w:rPr>
          <w:szCs w:val="24"/>
        </w:rPr>
        <w:t xml:space="preserve"> </w:t>
      </w:r>
      <w:proofErr w:type="spellStart"/>
      <w:r w:rsidRPr="002E5772">
        <w:rPr>
          <w:szCs w:val="24"/>
        </w:rPr>
        <w:t>զարգացման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ծրագրի</w:t>
      </w:r>
      <w:proofErr w:type="spellEnd"/>
      <w:r w:rsidRPr="002E5772">
        <w:rPr>
          <w:szCs w:val="24"/>
        </w:rPr>
        <w:t xml:space="preserve"> (2017-2021 </w:t>
      </w:r>
      <w:proofErr w:type="spellStart"/>
      <w:r w:rsidRPr="002E5772">
        <w:rPr>
          <w:szCs w:val="24"/>
        </w:rPr>
        <w:t>թթ</w:t>
      </w:r>
      <w:proofErr w:type="spellEnd"/>
      <w:r w:rsidRPr="002E5772">
        <w:rPr>
          <w:szCs w:val="24"/>
        </w:rPr>
        <w:t xml:space="preserve">) </w:t>
      </w:r>
      <w:proofErr w:type="spellStart"/>
      <w:r w:rsidRPr="002E5772">
        <w:rPr>
          <w:szCs w:val="24"/>
        </w:rPr>
        <w:t>իրականացման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վերաբերյալ</w:t>
      </w:r>
      <w:proofErr w:type="spellEnd"/>
      <w:r w:rsidRPr="00673ECC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673ECC">
        <w:t xml:space="preserve"> </w:t>
      </w:r>
      <w:proofErr w:type="spellStart"/>
      <w:r>
        <w:t>ընդուն</w:t>
      </w:r>
      <w:proofErr w:type="spellEnd"/>
      <w:r>
        <w:rPr>
          <w:lang w:val="ru-RU"/>
        </w:rPr>
        <w:t>ումը</w:t>
      </w:r>
      <w:r w:rsidRPr="00673ECC">
        <w:t xml:space="preserve"> </w:t>
      </w:r>
      <w:proofErr w:type="spellStart"/>
      <w:r>
        <w:rPr>
          <w:color w:val="000000"/>
        </w:rPr>
        <w:t>պայմանավորված</w:t>
      </w:r>
      <w:proofErr w:type="spellEnd"/>
      <w:r w:rsidRPr="00673ECC">
        <w:rPr>
          <w:color w:val="000000"/>
        </w:rPr>
        <w:t xml:space="preserve"> </w:t>
      </w:r>
      <w:r>
        <w:rPr>
          <w:color w:val="000000"/>
        </w:rPr>
        <w:t>է</w:t>
      </w:r>
      <w:r w:rsidRPr="00673ECC">
        <w:rPr>
          <w:color w:val="000000"/>
        </w:rPr>
        <w:t xml:space="preserve"> </w:t>
      </w:r>
      <w:r>
        <w:rPr>
          <w:lang w:val="ru-RU"/>
        </w:rPr>
        <w:t>ՀՀ</w:t>
      </w:r>
      <w:r w:rsidRPr="00673ECC">
        <w:t xml:space="preserve"> </w:t>
      </w:r>
      <w:r>
        <w:rPr>
          <w:lang w:val="ru-RU"/>
        </w:rPr>
        <w:t>տարածքային</w:t>
      </w:r>
      <w:r w:rsidRPr="00673ECC">
        <w:t xml:space="preserve"> </w:t>
      </w:r>
      <w:r>
        <w:rPr>
          <w:lang w:val="ru-RU"/>
        </w:rPr>
        <w:t>կառավարման</w:t>
      </w:r>
      <w:r w:rsidRPr="00673ECC">
        <w:t xml:space="preserve"> </w:t>
      </w:r>
      <w:r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>
        <w:rPr>
          <w:lang w:val="ru-RU"/>
        </w:rPr>
        <w:t>նախարարության</w:t>
      </w:r>
      <w:r w:rsidRPr="00673ECC">
        <w:t xml:space="preserve"> </w:t>
      </w:r>
      <w:r>
        <w:rPr>
          <w:lang w:val="ru-RU"/>
        </w:rPr>
        <w:t>կողմից</w:t>
      </w:r>
      <w:r w:rsidRPr="00673ECC">
        <w:t xml:space="preserve"> </w:t>
      </w:r>
      <w:r>
        <w:rPr>
          <w:lang w:val="ru-RU"/>
        </w:rPr>
        <w:t>սահմանված</w:t>
      </w:r>
      <w:r w:rsidRPr="00673ECC">
        <w:t xml:space="preserve"> </w:t>
      </w:r>
      <w:r>
        <w:t xml:space="preserve">ՀՀԶԾ </w:t>
      </w:r>
      <w:proofErr w:type="spellStart"/>
      <w:r>
        <w:t>մշակման</w:t>
      </w:r>
      <w:proofErr w:type="spellEnd"/>
      <w:r>
        <w:t xml:space="preserve"> և </w:t>
      </w:r>
      <w:proofErr w:type="spellStart"/>
      <w:r>
        <w:t>կառավարման</w:t>
      </w:r>
      <w:proofErr w:type="spellEnd"/>
      <w:r>
        <w:t xml:space="preserve"> </w:t>
      </w:r>
      <w:proofErr w:type="spellStart"/>
      <w:r>
        <w:t>մեթոդական</w:t>
      </w:r>
      <w:proofErr w:type="spellEnd"/>
      <w:r w:rsidRPr="00673ECC">
        <w:t xml:space="preserve"> </w:t>
      </w:r>
      <w:r>
        <w:rPr>
          <w:lang w:val="ru-RU"/>
        </w:rPr>
        <w:t>ուղեցույցին</w:t>
      </w:r>
      <w:r w:rsidRPr="00673ECC">
        <w:t xml:space="preserve"> </w:t>
      </w:r>
      <w:r>
        <w:rPr>
          <w:lang w:val="ru-RU"/>
        </w:rPr>
        <w:t>համաձայնեցնելու</w:t>
      </w:r>
      <w:r w:rsidRPr="00673ECC">
        <w:t xml:space="preserve"> </w:t>
      </w:r>
      <w:r>
        <w:rPr>
          <w:lang w:val="ru-RU"/>
        </w:rPr>
        <w:t>անհրաժեշտությամբ</w:t>
      </w:r>
      <w:r w:rsidRPr="00673ECC">
        <w:t xml:space="preserve">: </w:t>
      </w:r>
    </w:p>
    <w:p w:rsidR="00453DF4" w:rsidRPr="00673ECC" w:rsidRDefault="00453DF4" w:rsidP="00453DF4">
      <w:pPr>
        <w:spacing w:line="276" w:lineRule="auto"/>
        <w:jc w:val="both"/>
        <w:rPr>
          <w:color w:val="000000"/>
        </w:rPr>
      </w:pPr>
    </w:p>
    <w:p w:rsidR="00453DF4" w:rsidRPr="00673ECC" w:rsidRDefault="00453DF4" w:rsidP="00453DF4">
      <w:pPr>
        <w:spacing w:line="276" w:lineRule="auto"/>
        <w:ind w:firstLine="720"/>
        <w:jc w:val="both"/>
      </w:pPr>
    </w:p>
    <w:p w:rsidR="00453DF4" w:rsidRPr="00673ECC" w:rsidRDefault="00453DF4" w:rsidP="00453DF4">
      <w:pPr>
        <w:spacing w:line="276" w:lineRule="auto"/>
        <w:ind w:firstLine="720"/>
        <w:jc w:val="both"/>
      </w:pPr>
    </w:p>
    <w:p w:rsidR="00453DF4" w:rsidRPr="00673ECC" w:rsidRDefault="00453DF4" w:rsidP="00453DF4">
      <w:pPr>
        <w:spacing w:line="276" w:lineRule="auto"/>
        <w:ind w:firstLine="720"/>
        <w:jc w:val="both"/>
      </w:pPr>
    </w:p>
    <w:p w:rsidR="00453DF4" w:rsidRPr="00673ECC" w:rsidRDefault="00453DF4" w:rsidP="00453DF4">
      <w:pPr>
        <w:spacing w:line="276" w:lineRule="auto"/>
        <w:jc w:val="center"/>
        <w:rPr>
          <w:b/>
        </w:rPr>
      </w:pPr>
    </w:p>
    <w:p w:rsidR="00453DF4" w:rsidRPr="00673ECC" w:rsidRDefault="00453DF4" w:rsidP="00453DF4">
      <w:pPr>
        <w:spacing w:line="276" w:lineRule="auto"/>
        <w:jc w:val="center"/>
        <w:rPr>
          <w:b/>
        </w:rPr>
      </w:pPr>
    </w:p>
    <w:p w:rsidR="00453DF4" w:rsidRPr="00673ECC" w:rsidRDefault="00453DF4" w:rsidP="00453DF4">
      <w:pPr>
        <w:spacing w:line="276" w:lineRule="auto"/>
        <w:jc w:val="center"/>
        <w:rPr>
          <w:b/>
        </w:rPr>
      </w:pPr>
    </w:p>
    <w:p w:rsidR="00453DF4" w:rsidRPr="002E5772" w:rsidRDefault="00453DF4" w:rsidP="00453DF4">
      <w:pPr>
        <w:spacing w:line="276" w:lineRule="auto"/>
        <w:jc w:val="center"/>
        <w:rPr>
          <w:b/>
        </w:rPr>
      </w:pPr>
      <w:r>
        <w:rPr>
          <w:b/>
        </w:rPr>
        <w:t>ՏԵՂԵԿԱՆՔ</w:t>
      </w:r>
    </w:p>
    <w:p w:rsidR="00453DF4" w:rsidRPr="002E5772" w:rsidRDefault="00453DF4" w:rsidP="00453DF4">
      <w:pPr>
        <w:spacing w:line="276" w:lineRule="auto"/>
        <w:jc w:val="center"/>
        <w:rPr>
          <w:b/>
        </w:rPr>
      </w:pPr>
    </w:p>
    <w:p w:rsidR="00453DF4" w:rsidRPr="002E5772" w:rsidRDefault="00453DF4" w:rsidP="00453DF4">
      <w:pPr>
        <w:spacing w:line="276" w:lineRule="auto"/>
        <w:jc w:val="center"/>
        <w:rPr>
          <w:b/>
        </w:rPr>
      </w:pPr>
      <w:r>
        <w:rPr>
          <w:b/>
        </w:rPr>
        <w:t>«</w:t>
      </w:r>
      <w:r w:rsidRPr="00D55AB7">
        <w:rPr>
          <w:b/>
          <w:szCs w:val="24"/>
        </w:rPr>
        <w:t xml:space="preserve">2019 ԹՎԱԿԱՆԻՆ ԳՅՈՒՄՐԻ ՀԱՄԱՅՆՔԻ ՀՆԳԱՄՅԱ </w:t>
      </w:r>
      <w:r w:rsidRPr="00D55AB7">
        <w:rPr>
          <w:b/>
          <w:szCs w:val="24"/>
        </w:rPr>
        <w:br/>
        <w:t>ԶԱՐԳԱՑՄԱՆ ԾՐԱԳՐԻ (2017-2021 ԹԹ) ԻՐԱԿԱՆԱՑՄԱՆ ՎԵՐԱԲԵՐՅԱԼ</w:t>
      </w:r>
      <w:r>
        <w:rPr>
          <w:b/>
        </w:rPr>
        <w:t>» ՈՐՈՇՄԱՆ</w:t>
      </w:r>
      <w:r w:rsidRPr="002E5772">
        <w:rPr>
          <w:b/>
        </w:rPr>
        <w:t xml:space="preserve"> </w:t>
      </w:r>
      <w:r>
        <w:rPr>
          <w:b/>
        </w:rPr>
        <w:t>ԸՆԴՈՒՆՄԱՆ</w:t>
      </w:r>
      <w:r w:rsidRPr="002E5772">
        <w:rPr>
          <w:b/>
        </w:rPr>
        <w:t xml:space="preserve"> </w:t>
      </w:r>
      <w:r>
        <w:rPr>
          <w:b/>
        </w:rPr>
        <w:t>ԿԱՊԱԿՑՈՒԹՅԱՄԲ</w:t>
      </w:r>
      <w:r w:rsidRPr="002E5772">
        <w:rPr>
          <w:b/>
        </w:rPr>
        <w:t xml:space="preserve"> </w:t>
      </w:r>
      <w:r>
        <w:rPr>
          <w:b/>
        </w:rPr>
        <w:t>ԳՅՈՒՄՐԻ</w:t>
      </w:r>
      <w:r w:rsidRPr="002E5772">
        <w:rPr>
          <w:b/>
        </w:rPr>
        <w:t xml:space="preserve"> </w:t>
      </w:r>
      <w:r>
        <w:rPr>
          <w:b/>
        </w:rPr>
        <w:t>ՀԱՄԱՅՆՔԻ</w:t>
      </w:r>
      <w:r w:rsidRPr="002E5772">
        <w:rPr>
          <w:b/>
        </w:rPr>
        <w:t xml:space="preserve"> 2020 </w:t>
      </w:r>
      <w:r>
        <w:rPr>
          <w:b/>
        </w:rPr>
        <w:t>ԹՎԱԿԱՆԻ</w:t>
      </w:r>
      <w:r w:rsidRPr="002E5772">
        <w:rPr>
          <w:b/>
        </w:rPr>
        <w:t xml:space="preserve"> </w:t>
      </w:r>
      <w:r>
        <w:rPr>
          <w:b/>
        </w:rPr>
        <w:t>ԲՅՈՒՋԵՈՒՄ</w:t>
      </w:r>
      <w:r w:rsidRPr="002E5772">
        <w:rPr>
          <w:b/>
        </w:rPr>
        <w:t xml:space="preserve"> </w:t>
      </w:r>
      <w:r>
        <w:rPr>
          <w:b/>
        </w:rPr>
        <w:t>ԾԱԽՍԵՐԻ</w:t>
      </w:r>
      <w:r w:rsidRPr="002E5772">
        <w:rPr>
          <w:b/>
        </w:rPr>
        <w:t xml:space="preserve"> </w:t>
      </w:r>
      <w:r>
        <w:rPr>
          <w:b/>
        </w:rPr>
        <w:t>ԵՎ</w:t>
      </w:r>
      <w:r w:rsidRPr="002E5772">
        <w:rPr>
          <w:b/>
        </w:rPr>
        <w:t xml:space="preserve"> </w:t>
      </w:r>
      <w:r>
        <w:rPr>
          <w:b/>
        </w:rPr>
        <w:t>ԵԿԱՄՈՒՏՆԵՐԻ</w:t>
      </w:r>
      <w:r w:rsidRPr="002E5772">
        <w:rPr>
          <w:b/>
        </w:rPr>
        <w:t xml:space="preserve"> </w:t>
      </w:r>
      <w:r>
        <w:rPr>
          <w:b/>
        </w:rPr>
        <w:t>ՓՈՓՈԽՈՒԹՅԱՆ</w:t>
      </w:r>
      <w:r w:rsidRPr="002E5772">
        <w:rPr>
          <w:b/>
        </w:rPr>
        <w:t xml:space="preserve"> </w:t>
      </w:r>
      <w:r>
        <w:rPr>
          <w:b/>
        </w:rPr>
        <w:t>ՄԱՍԻՆ</w:t>
      </w:r>
    </w:p>
    <w:p w:rsidR="00453DF4" w:rsidRPr="002E5772" w:rsidRDefault="00453DF4" w:rsidP="00453DF4">
      <w:pPr>
        <w:spacing w:line="276" w:lineRule="auto"/>
        <w:jc w:val="center"/>
        <w:rPr>
          <w:b/>
        </w:rPr>
      </w:pPr>
    </w:p>
    <w:p w:rsidR="00453DF4" w:rsidRPr="002E5772" w:rsidRDefault="00453DF4" w:rsidP="00453DF4">
      <w:pPr>
        <w:spacing w:line="276" w:lineRule="auto"/>
        <w:ind w:firstLine="720"/>
        <w:jc w:val="both"/>
      </w:pPr>
      <w:r w:rsidRPr="002E5772">
        <w:t>«</w:t>
      </w:r>
      <w:r w:rsidRPr="002E5772">
        <w:rPr>
          <w:szCs w:val="24"/>
        </w:rPr>
        <w:t xml:space="preserve">2019 </w:t>
      </w:r>
      <w:proofErr w:type="spellStart"/>
      <w:r w:rsidRPr="002E5772">
        <w:rPr>
          <w:szCs w:val="24"/>
        </w:rPr>
        <w:t>թվականին</w:t>
      </w:r>
      <w:proofErr w:type="spellEnd"/>
      <w:r w:rsidRPr="002E5772">
        <w:rPr>
          <w:szCs w:val="24"/>
        </w:rPr>
        <w:t xml:space="preserve"> </w:t>
      </w:r>
      <w:proofErr w:type="spellStart"/>
      <w:r>
        <w:rPr>
          <w:szCs w:val="24"/>
        </w:rPr>
        <w:t>Գ</w:t>
      </w:r>
      <w:r w:rsidRPr="002E5772">
        <w:rPr>
          <w:szCs w:val="24"/>
        </w:rPr>
        <w:t>յումրի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համայնքի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հնգամյա</w:t>
      </w:r>
      <w:proofErr w:type="spellEnd"/>
      <w:r>
        <w:rPr>
          <w:szCs w:val="24"/>
        </w:rPr>
        <w:t xml:space="preserve"> </w:t>
      </w:r>
      <w:proofErr w:type="spellStart"/>
      <w:r w:rsidRPr="002E5772">
        <w:rPr>
          <w:szCs w:val="24"/>
        </w:rPr>
        <w:t>զարգացման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ծրագրի</w:t>
      </w:r>
      <w:proofErr w:type="spellEnd"/>
      <w:r w:rsidRPr="002E5772">
        <w:rPr>
          <w:szCs w:val="24"/>
        </w:rPr>
        <w:t xml:space="preserve"> (2017-2021 </w:t>
      </w:r>
      <w:proofErr w:type="spellStart"/>
      <w:r w:rsidRPr="002E5772">
        <w:rPr>
          <w:szCs w:val="24"/>
        </w:rPr>
        <w:t>թթ</w:t>
      </w:r>
      <w:proofErr w:type="spellEnd"/>
      <w:r w:rsidRPr="002E5772">
        <w:rPr>
          <w:szCs w:val="24"/>
        </w:rPr>
        <w:t xml:space="preserve">) </w:t>
      </w:r>
      <w:proofErr w:type="spellStart"/>
      <w:r w:rsidRPr="002E5772">
        <w:rPr>
          <w:szCs w:val="24"/>
        </w:rPr>
        <w:t>իրականացման</w:t>
      </w:r>
      <w:proofErr w:type="spellEnd"/>
      <w:r w:rsidRPr="002E5772">
        <w:rPr>
          <w:szCs w:val="24"/>
        </w:rPr>
        <w:t xml:space="preserve"> </w:t>
      </w:r>
      <w:proofErr w:type="spellStart"/>
      <w:r w:rsidRPr="002E5772">
        <w:rPr>
          <w:szCs w:val="24"/>
        </w:rPr>
        <w:t>վերաբերյալ</w:t>
      </w:r>
      <w:proofErr w:type="spellEnd"/>
      <w:r w:rsidRPr="002E5772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2E5772">
        <w:t xml:space="preserve"> </w:t>
      </w:r>
      <w:proofErr w:type="spellStart"/>
      <w:r>
        <w:t>ընդունմամբ</w:t>
      </w:r>
      <w:proofErr w:type="spellEnd"/>
      <w:r w:rsidRPr="002E5772">
        <w:t xml:space="preserve"> </w:t>
      </w:r>
      <w:proofErr w:type="spellStart"/>
      <w:r>
        <w:t>Գյումրի</w:t>
      </w:r>
      <w:proofErr w:type="spellEnd"/>
      <w:r w:rsidRPr="002E5772">
        <w:t xml:space="preserve"> </w:t>
      </w:r>
      <w:proofErr w:type="spellStart"/>
      <w:r>
        <w:t>համայնքի</w:t>
      </w:r>
      <w:proofErr w:type="spellEnd"/>
      <w:r w:rsidRPr="002E5772">
        <w:t xml:space="preserve"> 2020 </w:t>
      </w:r>
      <w:proofErr w:type="spellStart"/>
      <w:r>
        <w:t>թվականի</w:t>
      </w:r>
      <w:proofErr w:type="spellEnd"/>
      <w:r w:rsidRPr="002E5772">
        <w:t xml:space="preserve"> </w:t>
      </w:r>
      <w:proofErr w:type="spellStart"/>
      <w:r>
        <w:t>բյուջեում</w:t>
      </w:r>
      <w:proofErr w:type="spellEnd"/>
      <w:r w:rsidRPr="002E5772">
        <w:t xml:space="preserve"> </w:t>
      </w:r>
      <w:proofErr w:type="spellStart"/>
      <w:r>
        <w:t>էական</w:t>
      </w:r>
      <w:proofErr w:type="spellEnd"/>
      <w:r w:rsidRPr="002E5772">
        <w:t xml:space="preserve"> </w:t>
      </w:r>
      <w:proofErr w:type="spellStart"/>
      <w:r>
        <w:t>փոփոխություններ</w:t>
      </w:r>
      <w:proofErr w:type="spellEnd"/>
      <w:r>
        <w:t>՝</w:t>
      </w:r>
      <w:r w:rsidRPr="002E5772">
        <w:t xml:space="preserve"> </w:t>
      </w:r>
      <w:proofErr w:type="spellStart"/>
      <w:r>
        <w:t>ավելացումներ</w:t>
      </w:r>
      <w:proofErr w:type="spellEnd"/>
      <w:r w:rsidRPr="002E5772">
        <w:t xml:space="preserve"> </w:t>
      </w:r>
      <w:proofErr w:type="spellStart"/>
      <w:r>
        <w:t>կամ</w:t>
      </w:r>
      <w:proofErr w:type="spellEnd"/>
      <w:r w:rsidRPr="002E5772">
        <w:t xml:space="preserve"> </w:t>
      </w:r>
      <w:proofErr w:type="spellStart"/>
      <w:r>
        <w:t>նվազեցումներ</w:t>
      </w:r>
      <w:proofErr w:type="spellEnd"/>
      <w:r w:rsidRPr="002E5772">
        <w:t xml:space="preserve"> </w:t>
      </w:r>
      <w:proofErr w:type="spellStart"/>
      <w:r>
        <w:t>չեն</w:t>
      </w:r>
      <w:proofErr w:type="spellEnd"/>
      <w:r w:rsidRPr="002E5772">
        <w:t xml:space="preserve"> </w:t>
      </w:r>
      <w:proofErr w:type="spellStart"/>
      <w:r>
        <w:t>նախատեսվում</w:t>
      </w:r>
      <w:proofErr w:type="spellEnd"/>
      <w:r w:rsidRPr="002E5772">
        <w:t>:</w:t>
      </w:r>
    </w:p>
    <w:p w:rsidR="00453DF4" w:rsidRPr="002E5772" w:rsidRDefault="00453DF4" w:rsidP="00453DF4">
      <w:pPr>
        <w:spacing w:line="276" w:lineRule="auto"/>
      </w:pPr>
    </w:p>
    <w:p w:rsidR="00453DF4" w:rsidRPr="002E5772" w:rsidRDefault="00453DF4" w:rsidP="00453DF4"/>
    <w:p w:rsidR="00453DF4" w:rsidRDefault="00453DF4" w:rsidP="00453DF4"/>
    <w:p w:rsidR="00453DF4" w:rsidRPr="00453DF4" w:rsidRDefault="00453DF4">
      <w:pPr>
        <w:rPr>
          <w:szCs w:val="24"/>
        </w:rPr>
      </w:pPr>
    </w:p>
    <w:p w:rsidR="001D1A54" w:rsidRPr="00453DF4" w:rsidRDefault="001D1A54">
      <w:pPr>
        <w:rPr>
          <w:szCs w:val="24"/>
        </w:rPr>
      </w:pPr>
    </w:p>
    <w:sectPr w:rsidR="001D1A54" w:rsidRPr="00453DF4" w:rsidSect="005E3939">
      <w:pgSz w:w="12240" w:h="15840"/>
      <w:pgMar w:top="709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C5D"/>
    <w:multiLevelType w:val="hybridMultilevel"/>
    <w:tmpl w:val="E9B41F20"/>
    <w:lvl w:ilvl="0" w:tplc="BD04CE96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20267D14"/>
    <w:multiLevelType w:val="hybridMultilevel"/>
    <w:tmpl w:val="2BC455B0"/>
    <w:lvl w:ilvl="0" w:tplc="724AE56E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2146203B"/>
    <w:multiLevelType w:val="hybridMultilevel"/>
    <w:tmpl w:val="381E2EF6"/>
    <w:lvl w:ilvl="0" w:tplc="F5FC8D9C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29793BE6"/>
    <w:multiLevelType w:val="hybridMultilevel"/>
    <w:tmpl w:val="400213E6"/>
    <w:lvl w:ilvl="0" w:tplc="88C807FA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492C5F90"/>
    <w:multiLevelType w:val="hybridMultilevel"/>
    <w:tmpl w:val="D068DDAC"/>
    <w:lvl w:ilvl="0" w:tplc="E1C60832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501A3E46"/>
    <w:multiLevelType w:val="hybridMultilevel"/>
    <w:tmpl w:val="85C2FB3E"/>
    <w:lvl w:ilvl="0" w:tplc="45484228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516C7089"/>
    <w:multiLevelType w:val="hybridMultilevel"/>
    <w:tmpl w:val="B88A0EFC"/>
    <w:lvl w:ilvl="0" w:tplc="1CBA8DFE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56106B24"/>
    <w:multiLevelType w:val="hybridMultilevel"/>
    <w:tmpl w:val="198EADDA"/>
    <w:lvl w:ilvl="0" w:tplc="98C64C8C">
      <w:start w:val="80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5CD76AAE"/>
    <w:multiLevelType w:val="hybridMultilevel"/>
    <w:tmpl w:val="D90C4BD0"/>
    <w:lvl w:ilvl="0" w:tplc="143A7C2A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>
    <w:nsid w:val="6D731E9B"/>
    <w:multiLevelType w:val="hybridMultilevel"/>
    <w:tmpl w:val="FAF64624"/>
    <w:lvl w:ilvl="0" w:tplc="CE984DCC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6170"/>
    <w:rsid w:val="00010C2E"/>
    <w:rsid w:val="00034B8D"/>
    <w:rsid w:val="00047580"/>
    <w:rsid w:val="000A111F"/>
    <w:rsid w:val="000C1BB2"/>
    <w:rsid w:val="001440EF"/>
    <w:rsid w:val="00172BBA"/>
    <w:rsid w:val="001909C5"/>
    <w:rsid w:val="001A59D0"/>
    <w:rsid w:val="001A5DE9"/>
    <w:rsid w:val="001C4B63"/>
    <w:rsid w:val="001D1A54"/>
    <w:rsid w:val="00202BA0"/>
    <w:rsid w:val="00226AA1"/>
    <w:rsid w:val="00264FAD"/>
    <w:rsid w:val="00291FCE"/>
    <w:rsid w:val="00296DB5"/>
    <w:rsid w:val="00297526"/>
    <w:rsid w:val="002A1B77"/>
    <w:rsid w:val="002B5186"/>
    <w:rsid w:val="002C7F8D"/>
    <w:rsid w:val="002E69DE"/>
    <w:rsid w:val="002F02AA"/>
    <w:rsid w:val="0030006C"/>
    <w:rsid w:val="00310355"/>
    <w:rsid w:val="003450BC"/>
    <w:rsid w:val="00352C1A"/>
    <w:rsid w:val="0037525D"/>
    <w:rsid w:val="00377B8D"/>
    <w:rsid w:val="00385BA1"/>
    <w:rsid w:val="003A6D69"/>
    <w:rsid w:val="003D46C1"/>
    <w:rsid w:val="003E1C2C"/>
    <w:rsid w:val="00417021"/>
    <w:rsid w:val="00417ABB"/>
    <w:rsid w:val="004236BA"/>
    <w:rsid w:val="00424519"/>
    <w:rsid w:val="00427748"/>
    <w:rsid w:val="00432A85"/>
    <w:rsid w:val="00453DF4"/>
    <w:rsid w:val="00467C8A"/>
    <w:rsid w:val="00483E96"/>
    <w:rsid w:val="004A054E"/>
    <w:rsid w:val="004A5062"/>
    <w:rsid w:val="004B2B15"/>
    <w:rsid w:val="004F172B"/>
    <w:rsid w:val="00527808"/>
    <w:rsid w:val="00534C1E"/>
    <w:rsid w:val="005427AD"/>
    <w:rsid w:val="0058091E"/>
    <w:rsid w:val="00585DEC"/>
    <w:rsid w:val="005965AD"/>
    <w:rsid w:val="005A6CFC"/>
    <w:rsid w:val="005B602B"/>
    <w:rsid w:val="005C6170"/>
    <w:rsid w:val="005C7F20"/>
    <w:rsid w:val="005D7624"/>
    <w:rsid w:val="005E3939"/>
    <w:rsid w:val="005E40A8"/>
    <w:rsid w:val="005E6D59"/>
    <w:rsid w:val="005F1DB4"/>
    <w:rsid w:val="005F75E3"/>
    <w:rsid w:val="00620CE4"/>
    <w:rsid w:val="00633D05"/>
    <w:rsid w:val="006460B7"/>
    <w:rsid w:val="00667E3B"/>
    <w:rsid w:val="00676272"/>
    <w:rsid w:val="00677804"/>
    <w:rsid w:val="006C5A1E"/>
    <w:rsid w:val="007076DD"/>
    <w:rsid w:val="007140F9"/>
    <w:rsid w:val="00757F79"/>
    <w:rsid w:val="00784B07"/>
    <w:rsid w:val="007956FC"/>
    <w:rsid w:val="007B4403"/>
    <w:rsid w:val="007B6837"/>
    <w:rsid w:val="007E27C9"/>
    <w:rsid w:val="00803D07"/>
    <w:rsid w:val="0081234D"/>
    <w:rsid w:val="00816045"/>
    <w:rsid w:val="00847875"/>
    <w:rsid w:val="008539E4"/>
    <w:rsid w:val="008A0599"/>
    <w:rsid w:val="008B3E02"/>
    <w:rsid w:val="008D0510"/>
    <w:rsid w:val="0092192F"/>
    <w:rsid w:val="00925615"/>
    <w:rsid w:val="00937F94"/>
    <w:rsid w:val="00972E51"/>
    <w:rsid w:val="00975B96"/>
    <w:rsid w:val="00976DE7"/>
    <w:rsid w:val="009960D8"/>
    <w:rsid w:val="009D6680"/>
    <w:rsid w:val="00A12C62"/>
    <w:rsid w:val="00A1522E"/>
    <w:rsid w:val="00A37D68"/>
    <w:rsid w:val="00A61EF4"/>
    <w:rsid w:val="00A77CDF"/>
    <w:rsid w:val="00A8542C"/>
    <w:rsid w:val="00A90B8A"/>
    <w:rsid w:val="00AB511E"/>
    <w:rsid w:val="00AC0293"/>
    <w:rsid w:val="00AC1903"/>
    <w:rsid w:val="00AE063A"/>
    <w:rsid w:val="00B137A6"/>
    <w:rsid w:val="00B2171F"/>
    <w:rsid w:val="00B41A5F"/>
    <w:rsid w:val="00B62B50"/>
    <w:rsid w:val="00B65173"/>
    <w:rsid w:val="00B849F2"/>
    <w:rsid w:val="00B90842"/>
    <w:rsid w:val="00B93F10"/>
    <w:rsid w:val="00BA660C"/>
    <w:rsid w:val="00BB0451"/>
    <w:rsid w:val="00BD2496"/>
    <w:rsid w:val="00C01F07"/>
    <w:rsid w:val="00C167A1"/>
    <w:rsid w:val="00C20792"/>
    <w:rsid w:val="00C43E01"/>
    <w:rsid w:val="00C57403"/>
    <w:rsid w:val="00C57C45"/>
    <w:rsid w:val="00C6258A"/>
    <w:rsid w:val="00C831A4"/>
    <w:rsid w:val="00C9647E"/>
    <w:rsid w:val="00CA2DFC"/>
    <w:rsid w:val="00CB439B"/>
    <w:rsid w:val="00CC33FB"/>
    <w:rsid w:val="00CD78FD"/>
    <w:rsid w:val="00CE7766"/>
    <w:rsid w:val="00D24BC3"/>
    <w:rsid w:val="00D25AE9"/>
    <w:rsid w:val="00D3276B"/>
    <w:rsid w:val="00D411A8"/>
    <w:rsid w:val="00D55AB7"/>
    <w:rsid w:val="00D623E1"/>
    <w:rsid w:val="00D66FF8"/>
    <w:rsid w:val="00D81324"/>
    <w:rsid w:val="00D82315"/>
    <w:rsid w:val="00D84C81"/>
    <w:rsid w:val="00D92351"/>
    <w:rsid w:val="00DA1F1F"/>
    <w:rsid w:val="00DD1008"/>
    <w:rsid w:val="00E604C6"/>
    <w:rsid w:val="00E82199"/>
    <w:rsid w:val="00EA3F3A"/>
    <w:rsid w:val="00EC705F"/>
    <w:rsid w:val="00F0743C"/>
    <w:rsid w:val="00F2584B"/>
    <w:rsid w:val="00F36792"/>
    <w:rsid w:val="00F513BA"/>
    <w:rsid w:val="00F60363"/>
    <w:rsid w:val="00FF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70"/>
    <w:pPr>
      <w:spacing w:after="0" w:line="240" w:lineRule="auto"/>
    </w:pPr>
    <w:rPr>
      <w:rFonts w:ascii="GHEA Grapalat" w:hAnsi="GHEA Grapala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5E3939"/>
    <w:pPr>
      <w:ind w:left="720"/>
      <w:contextualSpacing/>
    </w:pPr>
    <w:rPr>
      <w:rFonts w:eastAsia="Calibri" w:cs="Times New Roman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99"/>
    <w:locked/>
    <w:rsid w:val="005E3939"/>
    <w:rPr>
      <w:rFonts w:ascii="GHEA Grapalat" w:eastAsia="Calibri" w:hAnsi="GHEA Grapalat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5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17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57F79"/>
    <w:pPr>
      <w:spacing w:after="0" w:line="240" w:lineRule="auto"/>
    </w:pPr>
    <w:rPr>
      <w:rFonts w:ascii="GHEA Grapalat" w:hAnsi="GHEA Grapala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A66C4-674F-4938-829F-29AC3322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2020-02-27T12:58:00Z</cp:lastPrinted>
  <dcterms:created xsi:type="dcterms:W3CDTF">2020-02-25T13:06:00Z</dcterms:created>
  <dcterms:modified xsi:type="dcterms:W3CDTF">2020-02-28T06:23:00Z</dcterms:modified>
</cp:coreProperties>
</file>